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454" w:rsidRPr="00221454" w:rsidRDefault="00221454" w:rsidP="00221454">
      <w:pPr>
        <w:jc w:val="right"/>
        <w:rPr>
          <w:rFonts w:ascii="Arial" w:hAnsi="Arial" w:cs="Arial"/>
          <w:b/>
          <w:sz w:val="48"/>
          <w:szCs w:val="48"/>
        </w:rPr>
      </w:pPr>
      <w:bookmarkStart w:id="0" w:name="_Toc342311739"/>
      <w:bookmarkStart w:id="1" w:name="_Toc387835517"/>
      <w:bookmarkStart w:id="2" w:name="_Toc153189646"/>
      <w:bookmarkStart w:id="3" w:name="_Toc214003082"/>
      <w:bookmarkStart w:id="4" w:name="_GoBack"/>
      <w:bookmarkEnd w:id="4"/>
      <w:r w:rsidRPr="00221454">
        <w:rPr>
          <w:rFonts w:ascii="Arial" w:hAnsi="Arial" w:cs="Arial"/>
          <w:b/>
          <w:sz w:val="48"/>
          <w:szCs w:val="48"/>
        </w:rPr>
        <w:t>Work Paper PGECOFST123</w:t>
      </w:r>
    </w:p>
    <w:p w:rsidR="00221454" w:rsidRPr="00221454" w:rsidRDefault="0056264D" w:rsidP="00221454">
      <w:pPr>
        <w:keepNext/>
        <w:jc w:val="right"/>
        <w:outlineLvl w:val="3"/>
        <w:rPr>
          <w:rFonts w:ascii="Arial" w:hAnsi="Arial" w:cs="Arial"/>
          <w:b/>
          <w:sz w:val="48"/>
          <w:szCs w:val="48"/>
        </w:rPr>
      </w:pPr>
      <w:r>
        <w:rPr>
          <w:rFonts w:ascii="Arial" w:hAnsi="Arial" w:cs="Arial"/>
          <w:b/>
          <w:sz w:val="48"/>
          <w:szCs w:val="48"/>
        </w:rPr>
        <w:t>Reach In Refrigerators and Freezers</w:t>
      </w:r>
    </w:p>
    <w:p w:rsidR="00221454" w:rsidRPr="00221454" w:rsidRDefault="00221454" w:rsidP="00221454">
      <w:pPr>
        <w:jc w:val="right"/>
        <w:rPr>
          <w:rFonts w:ascii="Arial" w:hAnsi="Arial" w:cs="Arial"/>
          <w:b/>
          <w:sz w:val="48"/>
          <w:szCs w:val="48"/>
        </w:rPr>
      </w:pPr>
      <w:r w:rsidRPr="00221454">
        <w:rPr>
          <w:rFonts w:ascii="Arial" w:hAnsi="Arial" w:cs="Arial"/>
          <w:b/>
          <w:sz w:val="48"/>
          <w:szCs w:val="48"/>
        </w:rPr>
        <w:t>Revision # 1</w:t>
      </w:r>
    </w:p>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Pr>
        <w:pBdr>
          <w:bottom w:val="single" w:sz="4" w:space="1" w:color="auto"/>
        </w:pBdr>
        <w:rPr>
          <w:rFonts w:ascii="Arial" w:hAnsi="Arial" w:cs="Arial"/>
          <w:b/>
          <w:sz w:val="36"/>
          <w:szCs w:val="36"/>
        </w:rPr>
      </w:pPr>
      <w:r w:rsidRPr="00221454">
        <w:rPr>
          <w:rFonts w:ascii="Arial" w:hAnsi="Arial" w:cs="Arial"/>
          <w:b/>
          <w:sz w:val="36"/>
          <w:szCs w:val="36"/>
        </w:rPr>
        <w:t>Pacific Gas &amp; Electric Company</w:t>
      </w:r>
    </w:p>
    <w:p w:rsidR="00221454" w:rsidRPr="00221454" w:rsidRDefault="00221454" w:rsidP="00221454">
      <w:pPr>
        <w:rPr>
          <w:rFonts w:ascii="Arial" w:hAnsi="Arial" w:cs="Arial"/>
          <w:b/>
          <w:sz w:val="32"/>
          <w:szCs w:val="32"/>
        </w:rPr>
      </w:pPr>
      <w:r w:rsidRPr="00221454">
        <w:rPr>
          <w:rFonts w:ascii="Arial" w:hAnsi="Arial" w:cs="Arial"/>
          <w:b/>
          <w:sz w:val="32"/>
          <w:szCs w:val="32"/>
        </w:rPr>
        <w:t>Customer Energy Solutions</w:t>
      </w:r>
    </w:p>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 w:rsidR="00221454" w:rsidRPr="00221454" w:rsidRDefault="00221454" w:rsidP="00221454">
      <w:pPr>
        <w:ind w:right="-720"/>
        <w:rPr>
          <w:rFonts w:ascii="Arial" w:hAnsi="Arial" w:cs="Arial"/>
          <w:b/>
          <w:sz w:val="56"/>
          <w:szCs w:val="56"/>
        </w:rPr>
      </w:pPr>
      <w:r w:rsidRPr="00221454">
        <w:rPr>
          <w:rFonts w:ascii="Arial" w:hAnsi="Arial" w:cs="Arial"/>
          <w:b/>
          <w:sz w:val="56"/>
          <w:szCs w:val="56"/>
        </w:rPr>
        <w:t>Reach In Refrigerators and Freezers--Commercial</w:t>
      </w:r>
    </w:p>
    <w:p w:rsidR="00221454" w:rsidRPr="00221454" w:rsidRDefault="00221454" w:rsidP="00221454">
      <w:pPr>
        <w:ind w:right="-720"/>
        <w:rPr>
          <w:rFonts w:ascii="Arial" w:hAnsi="Arial" w:cs="Arial"/>
          <w:b/>
          <w:sz w:val="72"/>
          <w:szCs w:val="72"/>
        </w:rPr>
      </w:pPr>
      <w:r w:rsidRPr="00221454">
        <w:rPr>
          <w:rFonts w:ascii="Arial" w:hAnsi="Arial" w:cs="Arial"/>
          <w:b/>
        </w:rPr>
        <w:t>Measure Codes F171-F186</w:t>
      </w:r>
    </w:p>
    <w:p w:rsidR="00221454" w:rsidRPr="00221454" w:rsidRDefault="00221454" w:rsidP="00221454">
      <w:pPr>
        <w:rPr>
          <w:rFonts w:ascii="Arial" w:hAnsi="Arial" w:cs="Arial"/>
          <w:b/>
          <w:sz w:val="72"/>
          <w:szCs w:val="72"/>
        </w:rPr>
      </w:pPr>
    </w:p>
    <w:p w:rsidR="00221454" w:rsidRPr="00221454" w:rsidRDefault="00221454" w:rsidP="00221454">
      <w:pPr>
        <w:rPr>
          <w:rFonts w:ascii="Arial" w:hAnsi="Arial" w:cs="Arial"/>
          <w:b/>
          <w:sz w:val="72"/>
          <w:szCs w:val="72"/>
        </w:rPr>
        <w:sectPr w:rsidR="00221454" w:rsidRPr="00221454">
          <w:footerReference w:type="even" r:id="rId9"/>
          <w:footerReference w:type="default" r:id="rId10"/>
          <w:footerReference w:type="first" r:id="rId11"/>
          <w:endnotePr>
            <w:numFmt w:val="decimal"/>
          </w:endnotePr>
          <w:pgSz w:w="12240" w:h="15840" w:code="1"/>
          <w:pgMar w:top="1440" w:right="1800" w:bottom="1440" w:left="1800" w:header="720" w:footer="720" w:gutter="0"/>
          <w:pgNumType w:fmt="lowerRoman"/>
          <w:cols w:space="720"/>
          <w:titlePg/>
          <w:docGrid w:linePitch="360"/>
        </w:sectPr>
      </w:pPr>
    </w:p>
    <w:p w:rsidR="00221454" w:rsidRPr="00221454" w:rsidRDefault="00221454" w:rsidP="00221454">
      <w:pPr>
        <w:keepNext/>
        <w:spacing w:before="240" w:after="60"/>
        <w:outlineLvl w:val="0"/>
        <w:rPr>
          <w:rFonts w:ascii="Arial" w:hAnsi="Arial" w:cs="Arial"/>
          <w:b/>
          <w:bCs/>
          <w:kern w:val="32"/>
          <w:sz w:val="32"/>
          <w:szCs w:val="32"/>
        </w:rPr>
      </w:pPr>
      <w:bookmarkStart w:id="6" w:name="_Toc327789696"/>
      <w:r w:rsidRPr="00221454">
        <w:rPr>
          <w:rFonts w:ascii="Arial" w:hAnsi="Arial" w:cs="Arial"/>
          <w:b/>
          <w:bCs/>
          <w:kern w:val="32"/>
          <w:sz w:val="32"/>
          <w:szCs w:val="32"/>
        </w:rPr>
        <w:lastRenderedPageBreak/>
        <w:t>At-a-Glance Summary</w:t>
      </w:r>
      <w:bookmarkEnd w:id="6"/>
    </w:p>
    <w:tbl>
      <w:tblPr>
        <w:tblW w:w="9456" w:type="dxa"/>
        <w:tblBorders>
          <w:insideH w:val="single" w:sz="18" w:space="0" w:color="FFFFFF"/>
          <w:insideV w:val="single" w:sz="18" w:space="0" w:color="FFFFFF"/>
        </w:tblBorders>
        <w:tblLook w:val="01E0" w:firstRow="1" w:lastRow="1" w:firstColumn="1" w:lastColumn="1" w:noHBand="0" w:noVBand="0"/>
      </w:tblPr>
      <w:tblGrid>
        <w:gridCol w:w="5042"/>
        <w:gridCol w:w="4414"/>
      </w:tblGrid>
      <w:tr w:rsidR="00221454" w:rsidRPr="00221454" w:rsidTr="00CF6E36">
        <w:trPr>
          <w:trHeight w:val="463"/>
        </w:trPr>
        <w:tc>
          <w:tcPr>
            <w:tcW w:w="0" w:type="auto"/>
            <w:shd w:val="pct20" w:color="000000" w:fill="FFFFFF"/>
            <w:vAlign w:val="center"/>
          </w:tcPr>
          <w:p w:rsidR="00221454" w:rsidRPr="00221454" w:rsidRDefault="00221454" w:rsidP="00221454">
            <w:pPr>
              <w:rPr>
                <w:b/>
                <w:sz w:val="20"/>
                <w:szCs w:val="20"/>
              </w:rPr>
            </w:pPr>
            <w:r w:rsidRPr="00221454">
              <w:rPr>
                <w:b/>
                <w:sz w:val="20"/>
                <w:szCs w:val="20"/>
              </w:rPr>
              <w:t>Applicable Measure Codes:</w:t>
            </w:r>
          </w:p>
        </w:tc>
        <w:tc>
          <w:tcPr>
            <w:tcW w:w="0" w:type="auto"/>
            <w:shd w:val="pct20" w:color="000000" w:fill="FFFFFF"/>
            <w:vAlign w:val="center"/>
          </w:tcPr>
          <w:p w:rsidR="00221454" w:rsidRPr="00221454" w:rsidRDefault="0056264D" w:rsidP="00221454">
            <w:pPr>
              <w:jc w:val="center"/>
              <w:rPr>
                <w:b/>
                <w:sz w:val="20"/>
                <w:szCs w:val="20"/>
              </w:rPr>
            </w:pPr>
            <w:r>
              <w:rPr>
                <w:b/>
                <w:sz w:val="20"/>
                <w:szCs w:val="20"/>
              </w:rPr>
              <w:t>F171 to F186</w:t>
            </w:r>
          </w:p>
        </w:tc>
      </w:tr>
      <w:tr w:rsidR="00221454" w:rsidRPr="00221454" w:rsidTr="002C3630">
        <w:trPr>
          <w:trHeight w:val="360"/>
        </w:trPr>
        <w:tc>
          <w:tcPr>
            <w:tcW w:w="0" w:type="auto"/>
            <w:shd w:val="pct5" w:color="000000" w:fill="FFFFFF"/>
            <w:vAlign w:val="center"/>
          </w:tcPr>
          <w:p w:rsidR="00221454" w:rsidRPr="00221454" w:rsidRDefault="00221454" w:rsidP="00221454">
            <w:pPr>
              <w:rPr>
                <w:b/>
                <w:sz w:val="20"/>
                <w:szCs w:val="20"/>
              </w:rPr>
            </w:pPr>
            <w:r w:rsidRPr="00221454">
              <w:rPr>
                <w:b/>
                <w:sz w:val="20"/>
                <w:szCs w:val="20"/>
              </w:rPr>
              <w:t xml:space="preserve">Measure Description: </w:t>
            </w:r>
          </w:p>
        </w:tc>
        <w:tc>
          <w:tcPr>
            <w:tcW w:w="0" w:type="auto"/>
            <w:shd w:val="pct5" w:color="000000" w:fill="FFFFFF"/>
            <w:vAlign w:val="center"/>
          </w:tcPr>
          <w:p w:rsidR="00221454" w:rsidRPr="00221454" w:rsidRDefault="005C46CE" w:rsidP="00221454">
            <w:pPr>
              <w:rPr>
                <w:sz w:val="20"/>
                <w:szCs w:val="20"/>
              </w:rPr>
            </w:pPr>
            <w:r>
              <w:rPr>
                <w:sz w:val="20"/>
                <w:szCs w:val="20"/>
              </w:rPr>
              <w:t>Reach in Refrigerators and Freezers</w:t>
            </w:r>
          </w:p>
        </w:tc>
      </w:tr>
      <w:tr w:rsidR="00221454" w:rsidRPr="00221454" w:rsidTr="002C3630">
        <w:trPr>
          <w:trHeight w:val="360"/>
        </w:trPr>
        <w:tc>
          <w:tcPr>
            <w:tcW w:w="0" w:type="auto"/>
            <w:shd w:val="pct20" w:color="000000" w:fill="FFFFFF"/>
            <w:vAlign w:val="center"/>
          </w:tcPr>
          <w:p w:rsidR="00221454" w:rsidRPr="00221454" w:rsidRDefault="00221454" w:rsidP="00221454">
            <w:pPr>
              <w:rPr>
                <w:b/>
                <w:sz w:val="20"/>
                <w:szCs w:val="20"/>
              </w:rPr>
            </w:pPr>
            <w:r w:rsidRPr="00221454">
              <w:rPr>
                <w:b/>
                <w:sz w:val="20"/>
                <w:szCs w:val="20"/>
              </w:rPr>
              <w:t xml:space="preserve">Energy Impact Common Units: </w:t>
            </w:r>
          </w:p>
        </w:tc>
        <w:tc>
          <w:tcPr>
            <w:tcW w:w="0" w:type="auto"/>
            <w:shd w:val="pct20" w:color="000000" w:fill="FFFFFF"/>
            <w:vAlign w:val="center"/>
          </w:tcPr>
          <w:p w:rsidR="00221454" w:rsidRPr="00221454" w:rsidRDefault="005C46CE" w:rsidP="00221454">
            <w:pPr>
              <w:rPr>
                <w:sz w:val="20"/>
                <w:szCs w:val="20"/>
              </w:rPr>
            </w:pPr>
            <w:r>
              <w:rPr>
                <w:sz w:val="20"/>
                <w:szCs w:val="20"/>
              </w:rPr>
              <w:t>Each</w:t>
            </w:r>
          </w:p>
        </w:tc>
      </w:tr>
      <w:tr w:rsidR="00221454" w:rsidRPr="00221454" w:rsidTr="002C3630">
        <w:trPr>
          <w:trHeight w:val="360"/>
        </w:trPr>
        <w:tc>
          <w:tcPr>
            <w:tcW w:w="0" w:type="auto"/>
            <w:shd w:val="pct5" w:color="000000" w:fill="FFFFFF"/>
            <w:vAlign w:val="center"/>
          </w:tcPr>
          <w:p w:rsidR="00221454" w:rsidRPr="00221454" w:rsidRDefault="00221454" w:rsidP="00221454">
            <w:pPr>
              <w:rPr>
                <w:b/>
                <w:sz w:val="20"/>
                <w:szCs w:val="20"/>
              </w:rPr>
            </w:pPr>
            <w:r w:rsidRPr="00221454">
              <w:rPr>
                <w:b/>
                <w:sz w:val="20"/>
                <w:szCs w:val="20"/>
              </w:rPr>
              <w:t>Base Case Description:</w:t>
            </w:r>
          </w:p>
        </w:tc>
        <w:tc>
          <w:tcPr>
            <w:tcW w:w="0" w:type="auto"/>
            <w:shd w:val="pct5" w:color="000000" w:fill="FFFFFF"/>
            <w:vAlign w:val="center"/>
          </w:tcPr>
          <w:p w:rsidR="00221454" w:rsidRPr="00221454" w:rsidRDefault="005C46CE" w:rsidP="00221454">
            <w:pPr>
              <w:rPr>
                <w:sz w:val="20"/>
                <w:szCs w:val="20"/>
              </w:rPr>
            </w:pPr>
            <w:r>
              <w:rPr>
                <w:sz w:val="20"/>
                <w:szCs w:val="20"/>
              </w:rPr>
              <w:t>Varies see calculations</w:t>
            </w:r>
          </w:p>
        </w:tc>
      </w:tr>
      <w:tr w:rsidR="00221454" w:rsidRPr="00221454" w:rsidTr="002C3630">
        <w:trPr>
          <w:trHeight w:val="360"/>
        </w:trPr>
        <w:tc>
          <w:tcPr>
            <w:tcW w:w="0" w:type="auto"/>
            <w:shd w:val="pct20" w:color="000000" w:fill="FFFFFF"/>
            <w:vAlign w:val="center"/>
          </w:tcPr>
          <w:p w:rsidR="00221454" w:rsidRPr="00221454" w:rsidRDefault="00221454" w:rsidP="00221454">
            <w:pPr>
              <w:rPr>
                <w:b/>
                <w:sz w:val="20"/>
                <w:szCs w:val="20"/>
              </w:rPr>
            </w:pPr>
            <w:r w:rsidRPr="00221454">
              <w:rPr>
                <w:b/>
                <w:sz w:val="20"/>
                <w:szCs w:val="20"/>
              </w:rPr>
              <w:t xml:space="preserve">Base Case Energy Consumption: </w:t>
            </w:r>
          </w:p>
        </w:tc>
        <w:tc>
          <w:tcPr>
            <w:tcW w:w="0" w:type="auto"/>
            <w:shd w:val="pct20" w:color="000000" w:fill="FFFFFF"/>
            <w:vAlign w:val="center"/>
          </w:tcPr>
          <w:p w:rsidR="00221454" w:rsidRPr="00221454" w:rsidRDefault="005C46CE" w:rsidP="00221454">
            <w:pPr>
              <w:rPr>
                <w:sz w:val="20"/>
                <w:szCs w:val="20"/>
              </w:rPr>
            </w:pPr>
            <w:r>
              <w:rPr>
                <w:sz w:val="20"/>
                <w:szCs w:val="20"/>
              </w:rPr>
              <w:t>Varies see calculations</w:t>
            </w:r>
          </w:p>
        </w:tc>
      </w:tr>
      <w:tr w:rsidR="00221454" w:rsidRPr="00221454" w:rsidTr="002C3630">
        <w:trPr>
          <w:trHeight w:val="360"/>
        </w:trPr>
        <w:tc>
          <w:tcPr>
            <w:tcW w:w="0" w:type="auto"/>
            <w:shd w:val="pct5" w:color="000000" w:fill="FFFFFF"/>
            <w:vAlign w:val="center"/>
          </w:tcPr>
          <w:p w:rsidR="00221454" w:rsidRPr="00221454" w:rsidRDefault="00221454" w:rsidP="00221454">
            <w:pPr>
              <w:rPr>
                <w:b/>
                <w:sz w:val="20"/>
                <w:szCs w:val="20"/>
              </w:rPr>
            </w:pPr>
            <w:r w:rsidRPr="00221454">
              <w:rPr>
                <w:b/>
                <w:sz w:val="20"/>
                <w:szCs w:val="20"/>
              </w:rPr>
              <w:t>Measure Energy Consumption:</w:t>
            </w:r>
          </w:p>
        </w:tc>
        <w:tc>
          <w:tcPr>
            <w:tcW w:w="0" w:type="auto"/>
            <w:shd w:val="pct5" w:color="000000" w:fill="FFFFFF"/>
            <w:vAlign w:val="center"/>
          </w:tcPr>
          <w:p w:rsidR="00221454" w:rsidRPr="00221454" w:rsidRDefault="005C46CE" w:rsidP="00221454">
            <w:pPr>
              <w:rPr>
                <w:sz w:val="20"/>
                <w:szCs w:val="20"/>
              </w:rPr>
            </w:pPr>
            <w:r>
              <w:rPr>
                <w:sz w:val="20"/>
                <w:szCs w:val="20"/>
              </w:rPr>
              <w:t>Varies see calculations</w:t>
            </w:r>
          </w:p>
        </w:tc>
      </w:tr>
      <w:tr w:rsidR="00221454" w:rsidRPr="00221454" w:rsidTr="002C3630">
        <w:trPr>
          <w:trHeight w:val="360"/>
        </w:trPr>
        <w:tc>
          <w:tcPr>
            <w:tcW w:w="0" w:type="auto"/>
            <w:shd w:val="pct20" w:color="000000" w:fill="FFFFFF"/>
            <w:vAlign w:val="center"/>
          </w:tcPr>
          <w:p w:rsidR="00221454" w:rsidRPr="00221454" w:rsidRDefault="00221454" w:rsidP="00221454">
            <w:pPr>
              <w:rPr>
                <w:b/>
                <w:sz w:val="20"/>
                <w:szCs w:val="20"/>
              </w:rPr>
            </w:pPr>
            <w:r w:rsidRPr="00221454">
              <w:rPr>
                <w:b/>
                <w:sz w:val="20"/>
                <w:szCs w:val="20"/>
              </w:rPr>
              <w:t>Energy Savings (Base Case – Measure)</w:t>
            </w:r>
          </w:p>
        </w:tc>
        <w:tc>
          <w:tcPr>
            <w:tcW w:w="0" w:type="auto"/>
            <w:shd w:val="pct20" w:color="000000" w:fill="FFFFFF"/>
            <w:vAlign w:val="center"/>
          </w:tcPr>
          <w:p w:rsidR="00221454" w:rsidRPr="00221454" w:rsidRDefault="005C46CE" w:rsidP="00221454">
            <w:pPr>
              <w:rPr>
                <w:sz w:val="20"/>
                <w:szCs w:val="20"/>
              </w:rPr>
            </w:pPr>
            <w:r>
              <w:rPr>
                <w:sz w:val="20"/>
                <w:szCs w:val="20"/>
              </w:rPr>
              <w:t>Varies by measure</w:t>
            </w:r>
          </w:p>
        </w:tc>
      </w:tr>
      <w:tr w:rsidR="00221454" w:rsidRPr="00221454" w:rsidTr="002C3630">
        <w:trPr>
          <w:trHeight w:val="360"/>
        </w:trPr>
        <w:tc>
          <w:tcPr>
            <w:tcW w:w="0" w:type="auto"/>
            <w:shd w:val="pct5" w:color="000000" w:fill="FFFFFF"/>
            <w:vAlign w:val="center"/>
          </w:tcPr>
          <w:p w:rsidR="00221454" w:rsidRPr="00221454" w:rsidRDefault="00221454" w:rsidP="00221454">
            <w:pPr>
              <w:rPr>
                <w:b/>
                <w:sz w:val="20"/>
                <w:szCs w:val="20"/>
              </w:rPr>
            </w:pPr>
            <w:r w:rsidRPr="00221454">
              <w:rPr>
                <w:b/>
                <w:sz w:val="20"/>
                <w:szCs w:val="20"/>
              </w:rPr>
              <w:t xml:space="preserve">Costs Common Units: </w:t>
            </w:r>
          </w:p>
        </w:tc>
        <w:tc>
          <w:tcPr>
            <w:tcW w:w="0" w:type="auto"/>
            <w:shd w:val="pct5" w:color="000000" w:fill="FFFFFF"/>
            <w:vAlign w:val="center"/>
          </w:tcPr>
          <w:p w:rsidR="00221454" w:rsidRPr="00221454" w:rsidRDefault="005C46CE" w:rsidP="00221454">
            <w:pPr>
              <w:rPr>
                <w:sz w:val="20"/>
                <w:szCs w:val="20"/>
              </w:rPr>
            </w:pPr>
            <w:r>
              <w:rPr>
                <w:sz w:val="20"/>
                <w:szCs w:val="20"/>
              </w:rPr>
              <w:t>Varies by measure</w:t>
            </w:r>
          </w:p>
        </w:tc>
      </w:tr>
      <w:tr w:rsidR="00221454" w:rsidRPr="00221454" w:rsidTr="002C3630">
        <w:trPr>
          <w:trHeight w:val="360"/>
        </w:trPr>
        <w:tc>
          <w:tcPr>
            <w:tcW w:w="0" w:type="auto"/>
            <w:shd w:val="pct20" w:color="000000" w:fill="FFFFFF"/>
            <w:vAlign w:val="center"/>
          </w:tcPr>
          <w:p w:rsidR="00221454" w:rsidRPr="00221454" w:rsidRDefault="00221454" w:rsidP="00221454">
            <w:pPr>
              <w:rPr>
                <w:b/>
                <w:sz w:val="20"/>
                <w:szCs w:val="20"/>
              </w:rPr>
            </w:pPr>
            <w:r w:rsidRPr="00221454">
              <w:rPr>
                <w:b/>
                <w:sz w:val="20"/>
                <w:szCs w:val="20"/>
              </w:rPr>
              <w:t>Base Case Equipment Cost ($/unit):</w:t>
            </w:r>
          </w:p>
        </w:tc>
        <w:tc>
          <w:tcPr>
            <w:tcW w:w="0" w:type="auto"/>
            <w:shd w:val="pct20" w:color="000000" w:fill="FFFFFF"/>
            <w:vAlign w:val="center"/>
          </w:tcPr>
          <w:p w:rsidR="00221454" w:rsidRPr="00221454" w:rsidRDefault="005C46CE" w:rsidP="00221454">
            <w:pPr>
              <w:rPr>
                <w:sz w:val="20"/>
                <w:szCs w:val="20"/>
              </w:rPr>
            </w:pPr>
            <w:r>
              <w:rPr>
                <w:sz w:val="20"/>
                <w:szCs w:val="20"/>
              </w:rPr>
              <w:t>Varies by measure</w:t>
            </w:r>
          </w:p>
        </w:tc>
      </w:tr>
      <w:tr w:rsidR="00221454" w:rsidRPr="00221454" w:rsidTr="002C3630">
        <w:trPr>
          <w:trHeight w:val="360"/>
        </w:trPr>
        <w:tc>
          <w:tcPr>
            <w:tcW w:w="0" w:type="auto"/>
            <w:shd w:val="pct5" w:color="000000" w:fill="FFFFFF"/>
            <w:vAlign w:val="center"/>
          </w:tcPr>
          <w:p w:rsidR="00221454" w:rsidRPr="00221454" w:rsidRDefault="00221454" w:rsidP="00221454">
            <w:pPr>
              <w:rPr>
                <w:b/>
                <w:sz w:val="20"/>
                <w:szCs w:val="20"/>
              </w:rPr>
            </w:pPr>
            <w:r w:rsidRPr="00221454">
              <w:rPr>
                <w:b/>
                <w:sz w:val="20"/>
                <w:szCs w:val="20"/>
              </w:rPr>
              <w:t xml:space="preserve">Measure Equipment Cost ($/unit): </w:t>
            </w:r>
          </w:p>
        </w:tc>
        <w:tc>
          <w:tcPr>
            <w:tcW w:w="0" w:type="auto"/>
            <w:shd w:val="pct5" w:color="000000" w:fill="FFFFFF"/>
            <w:vAlign w:val="center"/>
          </w:tcPr>
          <w:p w:rsidR="00221454" w:rsidRPr="00221454" w:rsidRDefault="005C46CE" w:rsidP="00221454">
            <w:pPr>
              <w:rPr>
                <w:sz w:val="20"/>
                <w:szCs w:val="20"/>
              </w:rPr>
            </w:pPr>
            <w:r>
              <w:rPr>
                <w:sz w:val="20"/>
                <w:szCs w:val="20"/>
              </w:rPr>
              <w:t>Varies by measure</w:t>
            </w:r>
          </w:p>
        </w:tc>
      </w:tr>
      <w:tr w:rsidR="00221454" w:rsidRPr="00221454" w:rsidTr="002C3630">
        <w:trPr>
          <w:trHeight w:val="360"/>
        </w:trPr>
        <w:tc>
          <w:tcPr>
            <w:tcW w:w="0" w:type="auto"/>
            <w:shd w:val="pct20" w:color="000000" w:fill="FFFFFF"/>
            <w:vAlign w:val="center"/>
          </w:tcPr>
          <w:p w:rsidR="00221454" w:rsidRPr="00221454" w:rsidRDefault="00221454" w:rsidP="00221454">
            <w:pPr>
              <w:rPr>
                <w:b/>
                <w:sz w:val="20"/>
                <w:szCs w:val="20"/>
              </w:rPr>
            </w:pPr>
            <w:r w:rsidRPr="00221454">
              <w:rPr>
                <w:b/>
                <w:sz w:val="20"/>
                <w:szCs w:val="20"/>
              </w:rPr>
              <w:t xml:space="preserve">Measure Incremental Cost ($/unit): </w:t>
            </w:r>
          </w:p>
        </w:tc>
        <w:tc>
          <w:tcPr>
            <w:tcW w:w="0" w:type="auto"/>
            <w:shd w:val="pct20" w:color="000000" w:fill="FFFFFF"/>
            <w:vAlign w:val="center"/>
          </w:tcPr>
          <w:p w:rsidR="00221454" w:rsidRPr="00221454" w:rsidRDefault="005C46CE" w:rsidP="00221454">
            <w:pPr>
              <w:rPr>
                <w:sz w:val="20"/>
                <w:szCs w:val="20"/>
              </w:rPr>
            </w:pPr>
            <w:r>
              <w:rPr>
                <w:sz w:val="20"/>
                <w:szCs w:val="20"/>
              </w:rPr>
              <w:t>Varies by measure</w:t>
            </w:r>
          </w:p>
        </w:tc>
      </w:tr>
      <w:tr w:rsidR="00221454" w:rsidRPr="00221454" w:rsidTr="002C3630">
        <w:trPr>
          <w:trHeight w:val="360"/>
        </w:trPr>
        <w:tc>
          <w:tcPr>
            <w:tcW w:w="0" w:type="auto"/>
            <w:shd w:val="pct5" w:color="000000" w:fill="FFFFFF"/>
            <w:vAlign w:val="center"/>
          </w:tcPr>
          <w:p w:rsidR="00221454" w:rsidRPr="00221454" w:rsidRDefault="00221454" w:rsidP="00221454">
            <w:pPr>
              <w:rPr>
                <w:b/>
                <w:sz w:val="20"/>
                <w:szCs w:val="20"/>
              </w:rPr>
            </w:pPr>
            <w:r w:rsidRPr="00221454">
              <w:rPr>
                <w:b/>
                <w:sz w:val="20"/>
                <w:szCs w:val="20"/>
              </w:rPr>
              <w:t xml:space="preserve">Effective Useful Life (years): </w:t>
            </w:r>
          </w:p>
        </w:tc>
        <w:tc>
          <w:tcPr>
            <w:tcW w:w="0" w:type="auto"/>
            <w:shd w:val="pct5" w:color="000000" w:fill="FFFFFF"/>
            <w:vAlign w:val="center"/>
          </w:tcPr>
          <w:p w:rsidR="00221454" w:rsidRPr="00221454" w:rsidRDefault="005C46CE" w:rsidP="00221454">
            <w:pPr>
              <w:rPr>
                <w:sz w:val="20"/>
                <w:szCs w:val="20"/>
              </w:rPr>
            </w:pPr>
            <w:r>
              <w:rPr>
                <w:sz w:val="20"/>
                <w:szCs w:val="20"/>
              </w:rPr>
              <w:t>12 Years, DEER 2014</w:t>
            </w:r>
          </w:p>
        </w:tc>
      </w:tr>
      <w:tr w:rsidR="00221454" w:rsidRPr="00221454" w:rsidTr="002C3630">
        <w:trPr>
          <w:trHeight w:val="360"/>
        </w:trPr>
        <w:tc>
          <w:tcPr>
            <w:tcW w:w="0" w:type="auto"/>
            <w:shd w:val="pct20" w:color="000000" w:fill="FFFFFF"/>
          </w:tcPr>
          <w:p w:rsidR="00221454" w:rsidRPr="00221454" w:rsidRDefault="00221454" w:rsidP="00221454">
            <w:pPr>
              <w:rPr>
                <w:b/>
              </w:rPr>
            </w:pPr>
            <w:r w:rsidRPr="00221454">
              <w:rPr>
                <w:b/>
              </w:rPr>
              <w:t>Program Type:</w:t>
            </w:r>
          </w:p>
        </w:tc>
        <w:tc>
          <w:tcPr>
            <w:tcW w:w="0" w:type="auto"/>
            <w:shd w:val="pct20" w:color="000000" w:fill="FFFFFF"/>
          </w:tcPr>
          <w:p w:rsidR="00221454" w:rsidRPr="00221454" w:rsidRDefault="005C46CE" w:rsidP="00221454">
            <w:pPr>
              <w:rPr>
                <w:sz w:val="20"/>
                <w:szCs w:val="20"/>
              </w:rPr>
            </w:pPr>
            <w:r>
              <w:rPr>
                <w:sz w:val="20"/>
                <w:szCs w:val="20"/>
              </w:rPr>
              <w:t>ROB</w:t>
            </w:r>
          </w:p>
        </w:tc>
      </w:tr>
      <w:tr w:rsidR="00221454" w:rsidRPr="00221454" w:rsidTr="002C3630">
        <w:trPr>
          <w:trHeight w:val="360"/>
        </w:trPr>
        <w:tc>
          <w:tcPr>
            <w:tcW w:w="0" w:type="auto"/>
            <w:shd w:val="pct5" w:color="000000" w:fill="FFFFFF"/>
          </w:tcPr>
          <w:p w:rsidR="00221454" w:rsidRPr="00221454" w:rsidRDefault="00221454" w:rsidP="00221454">
            <w:pPr>
              <w:rPr>
                <w:b/>
                <w:highlight w:val="red"/>
              </w:rPr>
            </w:pPr>
            <w:r w:rsidRPr="00221454">
              <w:rPr>
                <w:b/>
              </w:rPr>
              <w:t xml:space="preserve">Net-to-Gross Ratios: </w:t>
            </w:r>
          </w:p>
        </w:tc>
        <w:tc>
          <w:tcPr>
            <w:tcW w:w="0" w:type="auto"/>
            <w:shd w:val="pct5" w:color="000000" w:fill="FFFFFF"/>
          </w:tcPr>
          <w:p w:rsidR="00221454" w:rsidRPr="00221454" w:rsidRDefault="005C46CE" w:rsidP="00221454">
            <w:pPr>
              <w:rPr>
                <w:sz w:val="20"/>
                <w:szCs w:val="20"/>
              </w:rPr>
            </w:pPr>
            <w:r>
              <w:rPr>
                <w:sz w:val="20"/>
                <w:szCs w:val="20"/>
              </w:rPr>
              <w:t>NTG 0.60 – Com Default &gt; 2 yrs</w:t>
            </w:r>
          </w:p>
        </w:tc>
      </w:tr>
      <w:tr w:rsidR="00221454" w:rsidRPr="00221454" w:rsidTr="002C3630">
        <w:trPr>
          <w:trHeight w:val="360"/>
        </w:trPr>
        <w:tc>
          <w:tcPr>
            <w:tcW w:w="0" w:type="auto"/>
            <w:shd w:val="pct20" w:color="000000" w:fill="FFFFFF"/>
            <w:vAlign w:val="center"/>
          </w:tcPr>
          <w:p w:rsidR="00221454" w:rsidRPr="00221454" w:rsidRDefault="00221454" w:rsidP="00221454">
            <w:pPr>
              <w:rPr>
                <w:b/>
                <w:sz w:val="20"/>
                <w:szCs w:val="20"/>
              </w:rPr>
            </w:pPr>
            <w:r w:rsidRPr="00221454">
              <w:rPr>
                <w:b/>
                <w:sz w:val="20"/>
                <w:szCs w:val="20"/>
              </w:rPr>
              <w:t>Important Comments:</w:t>
            </w:r>
          </w:p>
        </w:tc>
        <w:tc>
          <w:tcPr>
            <w:tcW w:w="0" w:type="auto"/>
            <w:shd w:val="pct20" w:color="000000" w:fill="FFFFFF"/>
            <w:vAlign w:val="center"/>
          </w:tcPr>
          <w:p w:rsidR="00221454" w:rsidRPr="00221454" w:rsidRDefault="005C46CE" w:rsidP="00221454">
            <w:pPr>
              <w:rPr>
                <w:sz w:val="20"/>
                <w:szCs w:val="20"/>
              </w:rPr>
            </w:pPr>
            <w:r>
              <w:rPr>
                <w:sz w:val="20"/>
                <w:szCs w:val="20"/>
              </w:rPr>
              <w:t>SCE workpaper revised 2/2014</w:t>
            </w:r>
          </w:p>
        </w:tc>
      </w:tr>
    </w:tbl>
    <w:p w:rsidR="00221454" w:rsidRPr="00221454" w:rsidRDefault="00221454" w:rsidP="00221454">
      <w:pPr>
        <w:tabs>
          <w:tab w:val="center" w:pos="4320"/>
          <w:tab w:val="right" w:pos="8640"/>
        </w:tabs>
      </w:pPr>
    </w:p>
    <w:tbl>
      <w:tblPr>
        <w:tblStyle w:val="TableContemporary"/>
        <w:tblW w:w="0" w:type="auto"/>
        <w:tblLook w:val="04A0" w:firstRow="1" w:lastRow="0" w:firstColumn="1" w:lastColumn="0" w:noHBand="0" w:noVBand="1"/>
      </w:tblPr>
      <w:tblGrid>
        <w:gridCol w:w="1871"/>
        <w:gridCol w:w="1948"/>
        <w:gridCol w:w="5757"/>
      </w:tblGrid>
      <w:tr w:rsidR="00CF6E36" w:rsidRPr="005B28C1" w:rsidTr="00CF6E36">
        <w:trPr>
          <w:cnfStyle w:val="100000000000" w:firstRow="1" w:lastRow="0" w:firstColumn="0" w:lastColumn="0" w:oddVBand="0" w:evenVBand="0" w:oddHBand="0" w:evenHBand="0" w:firstRowFirstColumn="0" w:firstRowLastColumn="0" w:lastRowFirstColumn="0" w:lastRowLastColumn="0"/>
          <w:trHeight w:val="244"/>
        </w:trPr>
        <w:tc>
          <w:tcPr>
            <w:tcW w:w="1871" w:type="dxa"/>
          </w:tcPr>
          <w:p w:rsidR="00CF6E36" w:rsidRPr="005B28C1" w:rsidRDefault="00CF6E36" w:rsidP="001E420A">
            <w:pPr>
              <w:jc w:val="center"/>
              <w:rPr>
                <w:rFonts w:asciiTheme="minorHAnsi" w:hAnsiTheme="minorHAnsi" w:cstheme="minorHAnsi"/>
                <w:sz w:val="20"/>
                <w:szCs w:val="20"/>
              </w:rPr>
            </w:pPr>
            <w:r>
              <w:rPr>
                <w:rFonts w:asciiTheme="minorHAnsi" w:hAnsiTheme="minorHAnsi" w:cstheme="minorHAnsi"/>
                <w:sz w:val="20"/>
                <w:szCs w:val="20"/>
              </w:rPr>
              <w:t>PGE Measure Code</w:t>
            </w:r>
          </w:p>
        </w:tc>
        <w:tc>
          <w:tcPr>
            <w:tcW w:w="1948" w:type="dxa"/>
          </w:tcPr>
          <w:p w:rsidR="00CF6E36" w:rsidRPr="005B28C1" w:rsidRDefault="00CF6E36" w:rsidP="001E420A">
            <w:pPr>
              <w:jc w:val="center"/>
              <w:rPr>
                <w:rFonts w:asciiTheme="minorHAnsi" w:hAnsiTheme="minorHAnsi" w:cstheme="minorHAnsi"/>
                <w:sz w:val="20"/>
                <w:szCs w:val="20"/>
              </w:rPr>
            </w:pPr>
            <w:r>
              <w:rPr>
                <w:rFonts w:asciiTheme="minorHAnsi" w:hAnsiTheme="minorHAnsi" w:cstheme="minorHAnsi"/>
                <w:sz w:val="20"/>
                <w:szCs w:val="20"/>
              </w:rPr>
              <w:t xml:space="preserve">SCE </w:t>
            </w:r>
            <w:r w:rsidRPr="005B28C1">
              <w:rPr>
                <w:rFonts w:asciiTheme="minorHAnsi" w:hAnsiTheme="minorHAnsi" w:cstheme="minorHAnsi"/>
                <w:sz w:val="20"/>
                <w:szCs w:val="20"/>
              </w:rPr>
              <w:t>Solution Code</w:t>
            </w:r>
          </w:p>
        </w:tc>
        <w:tc>
          <w:tcPr>
            <w:tcW w:w="5757" w:type="dxa"/>
          </w:tcPr>
          <w:p w:rsidR="00CF6E36" w:rsidRPr="005B28C1" w:rsidRDefault="00CF6E36" w:rsidP="001E420A">
            <w:pPr>
              <w:jc w:val="center"/>
              <w:rPr>
                <w:rFonts w:asciiTheme="minorHAnsi" w:hAnsiTheme="minorHAnsi" w:cstheme="minorHAnsi"/>
                <w:sz w:val="20"/>
                <w:szCs w:val="20"/>
              </w:rPr>
            </w:pPr>
            <w:r w:rsidRPr="005B28C1">
              <w:rPr>
                <w:rFonts w:asciiTheme="minorHAnsi" w:hAnsiTheme="minorHAnsi" w:cstheme="minorHAnsi"/>
                <w:sz w:val="20"/>
                <w:szCs w:val="20"/>
              </w:rPr>
              <w:t>Measure name</w:t>
            </w:r>
          </w:p>
        </w:tc>
      </w:tr>
      <w:tr w:rsidR="00CF6E36" w:rsidRPr="005B28C1" w:rsidTr="00CF6E36">
        <w:trPr>
          <w:cnfStyle w:val="000000100000" w:firstRow="0" w:lastRow="0" w:firstColumn="0" w:lastColumn="0" w:oddVBand="0" w:evenVBand="0" w:oddHBand="1" w:evenHBand="0"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F183</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FS-13121</w:t>
            </w:r>
          </w:p>
        </w:tc>
        <w:tc>
          <w:tcPr>
            <w:tcW w:w="5757" w:type="dxa"/>
          </w:tcPr>
          <w:p w:rsidR="00CF6E36" w:rsidRPr="000D201E" w:rsidRDefault="00CF6E36" w:rsidP="001E420A">
            <w:pPr>
              <w:rPr>
                <w:rFonts w:asciiTheme="minorHAnsi" w:hAnsiTheme="minorHAnsi" w:cstheme="minorHAnsi"/>
                <w:sz w:val="20"/>
                <w:szCs w:val="20"/>
              </w:rPr>
            </w:pPr>
            <w:r w:rsidRPr="000D201E">
              <w:rPr>
                <w:rFonts w:asciiTheme="minorHAnsi" w:hAnsiTheme="minorHAnsi" w:cstheme="minorHAnsi"/>
                <w:sz w:val="20"/>
                <w:szCs w:val="20"/>
              </w:rPr>
              <w:t>&lt; 15 cubic feet Solid-Door Reach-In Refrigerator</w:t>
            </w:r>
          </w:p>
        </w:tc>
      </w:tr>
      <w:tr w:rsidR="00CF6E36" w:rsidRPr="005B28C1" w:rsidTr="00CF6E36">
        <w:trPr>
          <w:cnfStyle w:val="000000010000" w:firstRow="0" w:lastRow="0" w:firstColumn="0" w:lastColumn="0" w:oddVBand="0" w:evenVBand="0" w:oddHBand="0" w:evenHBand="1"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F184</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FS-42962</w:t>
            </w:r>
          </w:p>
        </w:tc>
        <w:tc>
          <w:tcPr>
            <w:tcW w:w="5757" w:type="dxa"/>
          </w:tcPr>
          <w:p w:rsidR="00CF6E36" w:rsidRPr="000D201E" w:rsidRDefault="00CF6E36" w:rsidP="001E420A">
            <w:pPr>
              <w:rPr>
                <w:rFonts w:asciiTheme="minorHAnsi" w:hAnsiTheme="minorHAnsi" w:cstheme="minorHAnsi"/>
                <w:sz w:val="20"/>
                <w:szCs w:val="20"/>
              </w:rPr>
            </w:pPr>
            <w:r w:rsidRPr="000D201E">
              <w:rPr>
                <w:rFonts w:asciiTheme="minorHAnsi" w:hAnsiTheme="minorHAnsi" w:cstheme="minorHAnsi"/>
                <w:sz w:val="20"/>
                <w:szCs w:val="20"/>
              </w:rPr>
              <w:t>15 – 29 cubic feet Solid-Door Reach-In Refrigerator</w:t>
            </w:r>
          </w:p>
        </w:tc>
      </w:tr>
      <w:tr w:rsidR="00CF6E36" w:rsidRPr="005B28C1" w:rsidTr="00CF6E36">
        <w:trPr>
          <w:cnfStyle w:val="000000100000" w:firstRow="0" w:lastRow="0" w:firstColumn="0" w:lastColumn="0" w:oddVBand="0" w:evenVBand="0" w:oddHBand="1" w:evenHBand="0"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F185</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FS-93044</w:t>
            </w:r>
          </w:p>
        </w:tc>
        <w:tc>
          <w:tcPr>
            <w:tcW w:w="5757" w:type="dxa"/>
          </w:tcPr>
          <w:p w:rsidR="00CF6E36" w:rsidRPr="000D201E" w:rsidRDefault="00CF6E36" w:rsidP="001E420A">
            <w:pPr>
              <w:rPr>
                <w:rFonts w:asciiTheme="minorHAnsi" w:hAnsiTheme="minorHAnsi" w:cstheme="minorHAnsi"/>
                <w:sz w:val="20"/>
                <w:szCs w:val="20"/>
              </w:rPr>
            </w:pPr>
            <w:r w:rsidRPr="000D201E">
              <w:rPr>
                <w:rFonts w:asciiTheme="minorHAnsi" w:hAnsiTheme="minorHAnsi" w:cstheme="minorHAnsi"/>
                <w:sz w:val="20"/>
                <w:szCs w:val="20"/>
              </w:rPr>
              <w:t>30 – 49 cubic feet Solid-Door Reach-In Refrigerator</w:t>
            </w:r>
          </w:p>
        </w:tc>
      </w:tr>
      <w:tr w:rsidR="00CF6E36" w:rsidRPr="005B28C1" w:rsidTr="00CF6E36">
        <w:trPr>
          <w:cnfStyle w:val="000000010000" w:firstRow="0" w:lastRow="0" w:firstColumn="0" w:lastColumn="0" w:oddVBand="0" w:evenVBand="0" w:oddHBand="0" w:evenHBand="1"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F186</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FS-31425</w:t>
            </w:r>
          </w:p>
        </w:tc>
        <w:tc>
          <w:tcPr>
            <w:tcW w:w="5757" w:type="dxa"/>
          </w:tcPr>
          <w:p w:rsidR="00CF6E36" w:rsidRPr="000D201E" w:rsidRDefault="00CF6E36" w:rsidP="001E420A">
            <w:pPr>
              <w:rPr>
                <w:rFonts w:asciiTheme="minorHAnsi" w:hAnsiTheme="minorHAnsi" w:cstheme="minorHAnsi"/>
                <w:sz w:val="20"/>
                <w:szCs w:val="20"/>
              </w:rPr>
            </w:pPr>
            <w:r w:rsidRPr="000D201E">
              <w:rPr>
                <w:rFonts w:asciiTheme="minorHAnsi" w:hAnsiTheme="minorHAnsi" w:cstheme="minorHAnsi"/>
                <w:sz w:val="20"/>
                <w:szCs w:val="20"/>
              </w:rPr>
              <w:t>≥ 50 cubic feet Solid-Door Reach-In Refrigerator</w:t>
            </w:r>
          </w:p>
        </w:tc>
      </w:tr>
      <w:tr w:rsidR="00CF6E36" w:rsidRPr="005B28C1" w:rsidTr="00CF6E36">
        <w:trPr>
          <w:cnfStyle w:val="000000100000" w:firstRow="0" w:lastRow="0" w:firstColumn="0" w:lastColumn="0" w:oddVBand="0" w:evenVBand="0" w:oddHBand="1" w:evenHBand="0"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F179</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FS-21276</w:t>
            </w:r>
          </w:p>
        </w:tc>
        <w:tc>
          <w:tcPr>
            <w:tcW w:w="5757" w:type="dxa"/>
          </w:tcPr>
          <w:p w:rsidR="00CF6E36" w:rsidRPr="004E03D4" w:rsidRDefault="00CF6E36" w:rsidP="001E420A">
            <w:pPr>
              <w:rPr>
                <w:rFonts w:asciiTheme="minorHAnsi" w:hAnsiTheme="minorHAnsi" w:cstheme="minorHAnsi"/>
                <w:sz w:val="20"/>
                <w:szCs w:val="20"/>
              </w:rPr>
            </w:pPr>
            <w:r w:rsidRPr="004E03D4">
              <w:rPr>
                <w:rFonts w:asciiTheme="minorHAnsi" w:hAnsiTheme="minorHAnsi" w:cstheme="minorHAnsi"/>
                <w:sz w:val="20"/>
                <w:szCs w:val="20"/>
              </w:rPr>
              <w:t>&lt; 15 cubic feet Solid-Door Reach-In Freezer</w:t>
            </w:r>
          </w:p>
        </w:tc>
      </w:tr>
      <w:tr w:rsidR="00CF6E36" w:rsidRPr="005B28C1" w:rsidTr="00CF6E36">
        <w:trPr>
          <w:cnfStyle w:val="000000010000" w:firstRow="0" w:lastRow="0" w:firstColumn="0" w:lastColumn="0" w:oddVBand="0" w:evenVBand="0" w:oddHBand="0" w:evenHBand="1"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F180</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FS-61432</w:t>
            </w:r>
          </w:p>
        </w:tc>
        <w:tc>
          <w:tcPr>
            <w:tcW w:w="5757" w:type="dxa"/>
          </w:tcPr>
          <w:p w:rsidR="00CF6E36" w:rsidRPr="004E03D4" w:rsidRDefault="00CF6E36" w:rsidP="001E420A">
            <w:pPr>
              <w:rPr>
                <w:rFonts w:asciiTheme="minorHAnsi" w:hAnsiTheme="minorHAnsi" w:cstheme="minorHAnsi"/>
                <w:sz w:val="20"/>
                <w:szCs w:val="20"/>
              </w:rPr>
            </w:pPr>
            <w:r w:rsidRPr="004E03D4">
              <w:rPr>
                <w:rFonts w:asciiTheme="minorHAnsi" w:hAnsiTheme="minorHAnsi" w:cstheme="minorHAnsi"/>
                <w:sz w:val="20"/>
                <w:szCs w:val="20"/>
              </w:rPr>
              <w:t>15 – 29 cubic feet Solid-Door Reach-In Freezer</w:t>
            </w:r>
          </w:p>
        </w:tc>
      </w:tr>
      <w:tr w:rsidR="00CF6E36" w:rsidRPr="005B28C1" w:rsidTr="00CF6E36">
        <w:trPr>
          <w:cnfStyle w:val="000000100000" w:firstRow="0" w:lastRow="0" w:firstColumn="0" w:lastColumn="0" w:oddVBand="0" w:evenVBand="0" w:oddHBand="1" w:evenHBand="0"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F181</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FS-86848</w:t>
            </w:r>
          </w:p>
        </w:tc>
        <w:tc>
          <w:tcPr>
            <w:tcW w:w="5757" w:type="dxa"/>
          </w:tcPr>
          <w:p w:rsidR="00CF6E36" w:rsidRPr="004E03D4" w:rsidRDefault="00CF6E36" w:rsidP="001E420A">
            <w:pPr>
              <w:rPr>
                <w:rFonts w:asciiTheme="minorHAnsi" w:hAnsiTheme="minorHAnsi" w:cstheme="minorHAnsi"/>
                <w:sz w:val="20"/>
                <w:szCs w:val="20"/>
              </w:rPr>
            </w:pPr>
            <w:r w:rsidRPr="004E03D4">
              <w:rPr>
                <w:rFonts w:asciiTheme="minorHAnsi" w:hAnsiTheme="minorHAnsi" w:cstheme="minorHAnsi"/>
                <w:sz w:val="20"/>
                <w:szCs w:val="20"/>
              </w:rPr>
              <w:t>30 – 49 cubic feet Solid-Door Reach-In Freezer</w:t>
            </w:r>
          </w:p>
        </w:tc>
      </w:tr>
      <w:tr w:rsidR="00CF6E36" w:rsidRPr="005B28C1" w:rsidTr="00CF6E36">
        <w:trPr>
          <w:cnfStyle w:val="000000010000" w:firstRow="0" w:lastRow="0" w:firstColumn="0" w:lastColumn="0" w:oddVBand="0" w:evenVBand="0" w:oddHBand="0" w:evenHBand="1"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F182</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FS-54809</w:t>
            </w:r>
          </w:p>
        </w:tc>
        <w:tc>
          <w:tcPr>
            <w:tcW w:w="5757" w:type="dxa"/>
          </w:tcPr>
          <w:p w:rsidR="00CF6E36" w:rsidRPr="004E03D4" w:rsidRDefault="00CF6E36" w:rsidP="001E420A">
            <w:pPr>
              <w:rPr>
                <w:rFonts w:asciiTheme="minorHAnsi" w:hAnsiTheme="minorHAnsi" w:cstheme="minorHAnsi"/>
                <w:sz w:val="20"/>
                <w:szCs w:val="20"/>
              </w:rPr>
            </w:pPr>
            <w:r w:rsidRPr="004E03D4">
              <w:rPr>
                <w:rFonts w:asciiTheme="minorHAnsi" w:hAnsiTheme="minorHAnsi" w:cstheme="minorHAnsi"/>
                <w:sz w:val="20"/>
                <w:szCs w:val="20"/>
              </w:rPr>
              <w:t>≥ 50 cubic feet Solid-Door Reach-In Freezer</w:t>
            </w:r>
          </w:p>
        </w:tc>
      </w:tr>
      <w:tr w:rsidR="00CF6E36" w:rsidRPr="005B28C1" w:rsidTr="00CF6E36">
        <w:trPr>
          <w:cnfStyle w:val="000000100000" w:firstRow="0" w:lastRow="0" w:firstColumn="0" w:lastColumn="0" w:oddVBand="0" w:evenVBand="0" w:oddHBand="1" w:evenHBand="0"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F171</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FS-77373</w:t>
            </w:r>
          </w:p>
        </w:tc>
        <w:tc>
          <w:tcPr>
            <w:tcW w:w="5757" w:type="dxa"/>
          </w:tcPr>
          <w:p w:rsidR="00CF6E36" w:rsidRPr="00AE14F4" w:rsidRDefault="00CF6E36" w:rsidP="001E420A">
            <w:pPr>
              <w:rPr>
                <w:rFonts w:asciiTheme="minorHAnsi" w:hAnsiTheme="minorHAnsi" w:cstheme="minorHAnsi"/>
                <w:sz w:val="20"/>
                <w:szCs w:val="20"/>
              </w:rPr>
            </w:pPr>
            <w:r w:rsidRPr="00AE14F4">
              <w:rPr>
                <w:rFonts w:asciiTheme="minorHAnsi" w:hAnsiTheme="minorHAnsi" w:cstheme="minorHAnsi"/>
                <w:sz w:val="20"/>
                <w:szCs w:val="20"/>
              </w:rPr>
              <w:t>&lt; 15 cubic feet Glass-Door Reach-In Refrigerator</w:t>
            </w:r>
          </w:p>
        </w:tc>
      </w:tr>
      <w:tr w:rsidR="00CF6E36" w:rsidRPr="005B28C1" w:rsidTr="00CF6E36">
        <w:trPr>
          <w:cnfStyle w:val="000000010000" w:firstRow="0" w:lastRow="0" w:firstColumn="0" w:lastColumn="0" w:oddVBand="0" w:evenVBand="0" w:oddHBand="0" w:evenHBand="1"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F172</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FS-28291</w:t>
            </w:r>
          </w:p>
        </w:tc>
        <w:tc>
          <w:tcPr>
            <w:tcW w:w="5757" w:type="dxa"/>
          </w:tcPr>
          <w:p w:rsidR="00CF6E36" w:rsidRPr="00AE14F4" w:rsidRDefault="00CF6E36" w:rsidP="001E420A">
            <w:pPr>
              <w:rPr>
                <w:rFonts w:asciiTheme="minorHAnsi" w:hAnsiTheme="minorHAnsi" w:cstheme="minorHAnsi"/>
                <w:sz w:val="20"/>
                <w:szCs w:val="20"/>
              </w:rPr>
            </w:pPr>
            <w:r w:rsidRPr="00AE14F4">
              <w:rPr>
                <w:rFonts w:asciiTheme="minorHAnsi" w:hAnsiTheme="minorHAnsi" w:cstheme="minorHAnsi"/>
                <w:sz w:val="20"/>
                <w:szCs w:val="20"/>
              </w:rPr>
              <w:t>15 – 29 cubic feet Glass-Door Reach-In Refrigerator</w:t>
            </w:r>
          </w:p>
        </w:tc>
      </w:tr>
      <w:tr w:rsidR="00CF6E36" w:rsidRPr="005B28C1" w:rsidTr="00CF6E36">
        <w:trPr>
          <w:cnfStyle w:val="000000100000" w:firstRow="0" w:lastRow="0" w:firstColumn="0" w:lastColumn="0" w:oddVBand="0" w:evenVBand="0" w:oddHBand="1" w:evenHBand="0"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F173</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FS-68882</w:t>
            </w:r>
          </w:p>
        </w:tc>
        <w:tc>
          <w:tcPr>
            <w:tcW w:w="5757" w:type="dxa"/>
          </w:tcPr>
          <w:p w:rsidR="00CF6E36" w:rsidRPr="00AE14F4" w:rsidRDefault="00CF6E36" w:rsidP="001E420A">
            <w:pPr>
              <w:rPr>
                <w:rFonts w:asciiTheme="minorHAnsi" w:hAnsiTheme="minorHAnsi" w:cstheme="minorHAnsi"/>
                <w:sz w:val="20"/>
                <w:szCs w:val="20"/>
              </w:rPr>
            </w:pPr>
            <w:r w:rsidRPr="00AE14F4">
              <w:rPr>
                <w:rFonts w:asciiTheme="minorHAnsi" w:hAnsiTheme="minorHAnsi" w:cstheme="minorHAnsi"/>
                <w:sz w:val="20"/>
                <w:szCs w:val="20"/>
              </w:rPr>
              <w:t>30 – 49 cubic feet Glass-Door Reach-In Refrigerator</w:t>
            </w:r>
          </w:p>
        </w:tc>
      </w:tr>
      <w:tr w:rsidR="00CF6E36" w:rsidRPr="005B28C1" w:rsidTr="00CF6E36">
        <w:trPr>
          <w:cnfStyle w:val="000000010000" w:firstRow="0" w:lastRow="0" w:firstColumn="0" w:lastColumn="0" w:oddVBand="0" w:evenVBand="0" w:oddHBand="0" w:evenHBand="1" w:firstRowFirstColumn="0" w:firstRowLastColumn="0" w:lastRowFirstColumn="0" w:lastRowLastColumn="0"/>
          <w:trHeight w:val="247"/>
        </w:trPr>
        <w:tc>
          <w:tcPr>
            <w:tcW w:w="1871" w:type="dxa"/>
          </w:tcPr>
          <w:p w:rsidR="00CF6E36" w:rsidRPr="004E03D4"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F174</w:t>
            </w:r>
          </w:p>
        </w:tc>
        <w:tc>
          <w:tcPr>
            <w:tcW w:w="1948" w:type="dxa"/>
          </w:tcPr>
          <w:p w:rsidR="00CF6E36" w:rsidRPr="004E03D4" w:rsidRDefault="00CF6E36" w:rsidP="001E420A">
            <w:pPr>
              <w:jc w:val="center"/>
              <w:rPr>
                <w:rFonts w:asciiTheme="minorHAnsi" w:hAnsiTheme="minorHAnsi" w:cstheme="minorHAnsi"/>
                <w:sz w:val="20"/>
                <w:szCs w:val="20"/>
              </w:rPr>
            </w:pPr>
            <w:r w:rsidRPr="004E03D4">
              <w:rPr>
                <w:rFonts w:asciiTheme="minorHAnsi" w:hAnsiTheme="minorHAnsi" w:cstheme="minorHAnsi"/>
                <w:sz w:val="20"/>
                <w:szCs w:val="20"/>
              </w:rPr>
              <w:t>FS-44686</w:t>
            </w:r>
          </w:p>
        </w:tc>
        <w:tc>
          <w:tcPr>
            <w:tcW w:w="5757" w:type="dxa"/>
          </w:tcPr>
          <w:p w:rsidR="00CF6E36" w:rsidRPr="00AE14F4" w:rsidRDefault="00CF6E36" w:rsidP="001E420A">
            <w:pPr>
              <w:rPr>
                <w:rFonts w:asciiTheme="minorHAnsi" w:hAnsiTheme="minorHAnsi" w:cstheme="minorHAnsi"/>
                <w:sz w:val="20"/>
                <w:szCs w:val="20"/>
              </w:rPr>
            </w:pPr>
            <w:r w:rsidRPr="00AE14F4">
              <w:rPr>
                <w:rFonts w:asciiTheme="minorHAnsi" w:hAnsiTheme="minorHAnsi" w:cstheme="minorHAnsi"/>
                <w:sz w:val="20"/>
                <w:szCs w:val="20"/>
              </w:rPr>
              <w:t>≥ 50 cubic feet Glass-Door Reach-In Refrigerator</w:t>
            </w:r>
          </w:p>
        </w:tc>
      </w:tr>
      <w:tr w:rsidR="00CF6E36" w:rsidRPr="005B28C1" w:rsidTr="00CF6E36">
        <w:trPr>
          <w:cnfStyle w:val="000000100000" w:firstRow="0" w:lastRow="0" w:firstColumn="0" w:lastColumn="0" w:oddVBand="0" w:evenVBand="0" w:oddHBand="1" w:evenHBand="0" w:firstRowFirstColumn="0" w:firstRowLastColumn="0" w:lastRowFirstColumn="0" w:lastRowLastColumn="0"/>
          <w:trHeight w:val="247"/>
        </w:trPr>
        <w:tc>
          <w:tcPr>
            <w:tcW w:w="1871" w:type="dxa"/>
          </w:tcPr>
          <w:p w:rsidR="00CF6E36" w:rsidRPr="001E53C6"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F175</w:t>
            </w:r>
          </w:p>
        </w:tc>
        <w:tc>
          <w:tcPr>
            <w:tcW w:w="1948" w:type="dxa"/>
          </w:tcPr>
          <w:p w:rsidR="00CF6E36" w:rsidRPr="001E53C6" w:rsidRDefault="00CF6E36" w:rsidP="001E420A">
            <w:pPr>
              <w:jc w:val="center"/>
              <w:rPr>
                <w:rFonts w:asciiTheme="minorHAnsi" w:hAnsiTheme="minorHAnsi" w:cstheme="minorHAnsi"/>
                <w:sz w:val="20"/>
                <w:szCs w:val="20"/>
              </w:rPr>
            </w:pPr>
            <w:r w:rsidRPr="001E53C6">
              <w:rPr>
                <w:rFonts w:asciiTheme="minorHAnsi" w:hAnsiTheme="minorHAnsi" w:cstheme="minorHAnsi"/>
                <w:sz w:val="20"/>
                <w:szCs w:val="20"/>
              </w:rPr>
              <w:t>FS-16170</w:t>
            </w:r>
          </w:p>
        </w:tc>
        <w:tc>
          <w:tcPr>
            <w:tcW w:w="5757" w:type="dxa"/>
          </w:tcPr>
          <w:p w:rsidR="00CF6E36" w:rsidRPr="001E53C6" w:rsidRDefault="00CF6E36" w:rsidP="001E420A">
            <w:pPr>
              <w:rPr>
                <w:rFonts w:asciiTheme="minorHAnsi" w:hAnsiTheme="minorHAnsi" w:cstheme="minorHAnsi"/>
                <w:sz w:val="20"/>
                <w:szCs w:val="20"/>
              </w:rPr>
            </w:pPr>
            <w:r w:rsidRPr="001E53C6">
              <w:rPr>
                <w:rFonts w:asciiTheme="minorHAnsi" w:hAnsiTheme="minorHAnsi" w:cstheme="minorHAnsi"/>
                <w:sz w:val="20"/>
                <w:szCs w:val="20"/>
              </w:rPr>
              <w:t>&lt; 15 cubic feet Glass-Door Reach-In Freezer</w:t>
            </w:r>
          </w:p>
        </w:tc>
      </w:tr>
      <w:tr w:rsidR="00CF6E36" w:rsidRPr="005B28C1" w:rsidTr="00CF6E36">
        <w:trPr>
          <w:cnfStyle w:val="000000010000" w:firstRow="0" w:lastRow="0" w:firstColumn="0" w:lastColumn="0" w:oddVBand="0" w:evenVBand="0" w:oddHBand="0" w:evenHBand="1" w:firstRowFirstColumn="0" w:firstRowLastColumn="0" w:lastRowFirstColumn="0" w:lastRowLastColumn="0"/>
          <w:trHeight w:val="247"/>
        </w:trPr>
        <w:tc>
          <w:tcPr>
            <w:tcW w:w="1871" w:type="dxa"/>
          </w:tcPr>
          <w:p w:rsidR="00CF6E36" w:rsidRPr="001E53C6"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F176</w:t>
            </w:r>
          </w:p>
        </w:tc>
        <w:tc>
          <w:tcPr>
            <w:tcW w:w="1948" w:type="dxa"/>
          </w:tcPr>
          <w:p w:rsidR="00CF6E36" w:rsidRPr="001E53C6" w:rsidRDefault="00CF6E36" w:rsidP="001E420A">
            <w:pPr>
              <w:jc w:val="center"/>
              <w:rPr>
                <w:rFonts w:asciiTheme="minorHAnsi" w:hAnsiTheme="minorHAnsi" w:cstheme="minorHAnsi"/>
                <w:sz w:val="20"/>
                <w:szCs w:val="20"/>
              </w:rPr>
            </w:pPr>
            <w:r w:rsidRPr="001E53C6">
              <w:rPr>
                <w:rFonts w:asciiTheme="minorHAnsi" w:hAnsiTheme="minorHAnsi" w:cstheme="minorHAnsi"/>
                <w:sz w:val="20"/>
                <w:szCs w:val="20"/>
              </w:rPr>
              <w:t>FS-38598</w:t>
            </w:r>
          </w:p>
        </w:tc>
        <w:tc>
          <w:tcPr>
            <w:tcW w:w="5757" w:type="dxa"/>
          </w:tcPr>
          <w:p w:rsidR="00CF6E36" w:rsidRPr="001E53C6" w:rsidRDefault="00CF6E36" w:rsidP="001E420A">
            <w:pPr>
              <w:rPr>
                <w:rFonts w:asciiTheme="minorHAnsi" w:hAnsiTheme="minorHAnsi" w:cstheme="minorHAnsi"/>
                <w:sz w:val="20"/>
                <w:szCs w:val="20"/>
              </w:rPr>
            </w:pPr>
            <w:r w:rsidRPr="001E53C6">
              <w:rPr>
                <w:rFonts w:asciiTheme="minorHAnsi" w:hAnsiTheme="minorHAnsi" w:cstheme="minorHAnsi"/>
                <w:sz w:val="20"/>
                <w:szCs w:val="20"/>
              </w:rPr>
              <w:t>15 – 29 cubic feet Glass-Door Reach-In Freezer</w:t>
            </w:r>
          </w:p>
        </w:tc>
      </w:tr>
      <w:tr w:rsidR="00CF6E36" w:rsidRPr="005B28C1" w:rsidTr="00CF6E36">
        <w:trPr>
          <w:cnfStyle w:val="000000100000" w:firstRow="0" w:lastRow="0" w:firstColumn="0" w:lastColumn="0" w:oddVBand="0" w:evenVBand="0" w:oddHBand="1" w:evenHBand="0" w:firstRowFirstColumn="0" w:firstRowLastColumn="0" w:lastRowFirstColumn="0" w:lastRowLastColumn="0"/>
          <w:trHeight w:val="247"/>
        </w:trPr>
        <w:tc>
          <w:tcPr>
            <w:tcW w:w="1871" w:type="dxa"/>
          </w:tcPr>
          <w:p w:rsidR="00CF6E36" w:rsidRPr="001E53C6"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F177</w:t>
            </w:r>
          </w:p>
        </w:tc>
        <w:tc>
          <w:tcPr>
            <w:tcW w:w="1948" w:type="dxa"/>
          </w:tcPr>
          <w:p w:rsidR="00CF6E36" w:rsidRPr="001E53C6" w:rsidRDefault="00CF6E36" w:rsidP="001E420A">
            <w:pPr>
              <w:jc w:val="center"/>
              <w:rPr>
                <w:rFonts w:asciiTheme="minorHAnsi" w:hAnsiTheme="minorHAnsi" w:cstheme="minorHAnsi"/>
                <w:sz w:val="20"/>
                <w:szCs w:val="20"/>
              </w:rPr>
            </w:pPr>
            <w:r w:rsidRPr="001E53C6">
              <w:rPr>
                <w:rFonts w:asciiTheme="minorHAnsi" w:hAnsiTheme="minorHAnsi" w:cstheme="minorHAnsi"/>
                <w:sz w:val="20"/>
                <w:szCs w:val="20"/>
              </w:rPr>
              <w:t>FS-58112</w:t>
            </w:r>
          </w:p>
        </w:tc>
        <w:tc>
          <w:tcPr>
            <w:tcW w:w="5757" w:type="dxa"/>
          </w:tcPr>
          <w:p w:rsidR="00CF6E36" w:rsidRPr="001E53C6" w:rsidRDefault="00CF6E36" w:rsidP="001E420A">
            <w:pPr>
              <w:rPr>
                <w:rFonts w:asciiTheme="minorHAnsi" w:hAnsiTheme="minorHAnsi" w:cstheme="minorHAnsi"/>
                <w:sz w:val="20"/>
                <w:szCs w:val="20"/>
              </w:rPr>
            </w:pPr>
            <w:r w:rsidRPr="001E53C6">
              <w:rPr>
                <w:rFonts w:asciiTheme="minorHAnsi" w:hAnsiTheme="minorHAnsi" w:cstheme="minorHAnsi"/>
                <w:sz w:val="20"/>
                <w:szCs w:val="20"/>
              </w:rPr>
              <w:t>30 – 49 cubic feet Glass-Door Reach-In Freezer</w:t>
            </w:r>
          </w:p>
        </w:tc>
      </w:tr>
      <w:tr w:rsidR="00CF6E36" w:rsidRPr="005B28C1" w:rsidTr="00CF6E36">
        <w:trPr>
          <w:cnfStyle w:val="000000010000" w:firstRow="0" w:lastRow="0" w:firstColumn="0" w:lastColumn="0" w:oddVBand="0" w:evenVBand="0" w:oddHBand="0" w:evenHBand="1" w:firstRowFirstColumn="0" w:firstRowLastColumn="0" w:lastRowFirstColumn="0" w:lastRowLastColumn="0"/>
          <w:trHeight w:val="247"/>
        </w:trPr>
        <w:tc>
          <w:tcPr>
            <w:tcW w:w="1871" w:type="dxa"/>
          </w:tcPr>
          <w:p w:rsidR="00CF6E36" w:rsidRPr="001E53C6" w:rsidRDefault="00CF6E36" w:rsidP="001E420A">
            <w:pPr>
              <w:jc w:val="center"/>
              <w:rPr>
                <w:rFonts w:asciiTheme="minorHAnsi" w:hAnsiTheme="minorHAnsi" w:cstheme="minorHAnsi"/>
                <w:sz w:val="20"/>
                <w:szCs w:val="20"/>
              </w:rPr>
            </w:pPr>
            <w:r>
              <w:rPr>
                <w:rFonts w:asciiTheme="minorHAnsi" w:hAnsiTheme="minorHAnsi" w:cstheme="minorHAnsi"/>
                <w:sz w:val="20"/>
                <w:szCs w:val="20"/>
              </w:rPr>
              <w:t>F178</w:t>
            </w:r>
          </w:p>
        </w:tc>
        <w:tc>
          <w:tcPr>
            <w:tcW w:w="1948" w:type="dxa"/>
          </w:tcPr>
          <w:p w:rsidR="00CF6E36" w:rsidRPr="001E53C6" w:rsidRDefault="00CF6E36" w:rsidP="001E420A">
            <w:pPr>
              <w:jc w:val="center"/>
              <w:rPr>
                <w:rFonts w:asciiTheme="minorHAnsi" w:hAnsiTheme="minorHAnsi" w:cstheme="minorHAnsi"/>
                <w:sz w:val="20"/>
                <w:szCs w:val="20"/>
              </w:rPr>
            </w:pPr>
            <w:r w:rsidRPr="001E53C6">
              <w:rPr>
                <w:rFonts w:asciiTheme="minorHAnsi" w:hAnsiTheme="minorHAnsi" w:cstheme="minorHAnsi"/>
                <w:sz w:val="20"/>
                <w:szCs w:val="20"/>
              </w:rPr>
              <w:t>FS-30794</w:t>
            </w:r>
          </w:p>
        </w:tc>
        <w:tc>
          <w:tcPr>
            <w:tcW w:w="5757" w:type="dxa"/>
          </w:tcPr>
          <w:p w:rsidR="00CF6E36" w:rsidRPr="001E53C6" w:rsidRDefault="00CF6E36" w:rsidP="001E420A">
            <w:pPr>
              <w:rPr>
                <w:rFonts w:asciiTheme="minorHAnsi" w:hAnsiTheme="minorHAnsi" w:cstheme="minorHAnsi"/>
                <w:sz w:val="20"/>
                <w:szCs w:val="20"/>
              </w:rPr>
            </w:pPr>
            <w:r w:rsidRPr="001E53C6">
              <w:rPr>
                <w:rFonts w:asciiTheme="minorHAnsi" w:hAnsiTheme="minorHAnsi" w:cstheme="minorHAnsi"/>
                <w:sz w:val="20"/>
                <w:szCs w:val="20"/>
              </w:rPr>
              <w:t>≥ 50 cubic feet Glass-Door Reach-In Freezer</w:t>
            </w:r>
          </w:p>
        </w:tc>
      </w:tr>
    </w:tbl>
    <w:p w:rsidR="00221454" w:rsidRPr="00221454" w:rsidRDefault="00221454" w:rsidP="00221454"/>
    <w:p w:rsidR="00221454" w:rsidRPr="00221454" w:rsidRDefault="00221454" w:rsidP="00221454"/>
    <w:p w:rsidR="00221454" w:rsidRPr="00221454" w:rsidRDefault="00221454" w:rsidP="00221454">
      <w:pPr>
        <w:sectPr w:rsidR="00221454" w:rsidRPr="00221454">
          <w:footerReference w:type="default" r:id="rId12"/>
          <w:endnotePr>
            <w:numFmt w:val="decimal"/>
          </w:endnotePr>
          <w:pgSz w:w="12240" w:h="15840"/>
          <w:pgMar w:top="1440" w:right="1440" w:bottom="1440" w:left="1440" w:header="720" w:footer="720" w:gutter="0"/>
          <w:pgNumType w:fmt="lowerRoman"/>
          <w:cols w:space="720"/>
          <w:docGrid w:linePitch="360"/>
        </w:sectPr>
      </w:pPr>
    </w:p>
    <w:p w:rsidR="00221454" w:rsidRPr="00221454" w:rsidRDefault="00221454" w:rsidP="00221454">
      <w:pPr>
        <w:keepNext/>
        <w:spacing w:before="240" w:after="60"/>
        <w:outlineLvl w:val="0"/>
        <w:rPr>
          <w:rFonts w:ascii="Arial" w:hAnsi="Arial" w:cs="Arial"/>
          <w:b/>
          <w:bCs/>
          <w:kern w:val="32"/>
          <w:sz w:val="32"/>
          <w:szCs w:val="32"/>
        </w:rPr>
      </w:pPr>
      <w:r w:rsidRPr="00221454">
        <w:rPr>
          <w:rFonts w:ascii="Arial" w:hAnsi="Arial" w:cs="Arial"/>
          <w:b/>
          <w:bCs/>
          <w:kern w:val="32"/>
          <w:sz w:val="32"/>
          <w:szCs w:val="32"/>
        </w:rPr>
        <w:lastRenderedPageBreak/>
        <w:t>Work Paper Approvals</w:t>
      </w:r>
      <w:bookmarkEnd w:id="0"/>
      <w:bookmarkEnd w:id="1"/>
    </w:p>
    <w:p w:rsidR="00221454" w:rsidRPr="00221454" w:rsidRDefault="00221454" w:rsidP="00221454">
      <w:pPr>
        <w:rPr>
          <w:rFonts w:ascii="Arial" w:eastAsiaTheme="minorHAnsi" w:hAnsi="Arial"/>
          <w:sz w:val="22"/>
        </w:rPr>
      </w:pPr>
      <w:r w:rsidRPr="00221454">
        <w:rPr>
          <w:rFonts w:ascii="Arial" w:hAnsi="Arial"/>
          <w:sz w:val="22"/>
        </w:rPr>
        <w:t xml:space="preserve">The following Manager(s) approved this workpaper through the PG&amp;E Electronic Data Routing System under Routing Requisition # </w:t>
      </w:r>
      <w:r w:rsidRPr="00221454">
        <w:rPr>
          <w:rFonts w:ascii="Arial" w:hAnsi="Arial"/>
          <w:sz w:val="22"/>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221454" w:rsidRPr="00221454" w:rsidTr="00221454">
        <w:tc>
          <w:tcPr>
            <w:tcW w:w="5000" w:type="pct"/>
            <w:tcMar>
              <w:top w:w="0" w:type="dxa"/>
              <w:left w:w="108" w:type="dxa"/>
              <w:bottom w:w="0" w:type="dxa"/>
              <w:right w:w="108" w:type="dxa"/>
            </w:tcMar>
          </w:tcPr>
          <w:p w:rsidR="00221454" w:rsidRPr="00221454" w:rsidRDefault="00221454" w:rsidP="00221454">
            <w:pPr>
              <w:rPr>
                <w:rFonts w:ascii="Arial" w:eastAsiaTheme="minorHAnsi" w:hAnsi="Arial" w:cs="Arial"/>
                <w:sz w:val="22"/>
                <w:szCs w:val="22"/>
              </w:rPr>
            </w:pPr>
          </w:p>
        </w:tc>
      </w:tr>
      <w:tr w:rsidR="00221454" w:rsidRPr="00221454" w:rsidTr="00221454">
        <w:tc>
          <w:tcPr>
            <w:tcW w:w="5000" w:type="pct"/>
            <w:tcMar>
              <w:top w:w="0" w:type="dxa"/>
              <w:left w:w="108" w:type="dxa"/>
              <w:bottom w:w="0" w:type="dxa"/>
              <w:right w:w="108" w:type="dxa"/>
            </w:tcMar>
            <w:hideMark/>
          </w:tcPr>
          <w:p w:rsidR="00221454" w:rsidRPr="00221454" w:rsidRDefault="00221454" w:rsidP="00221454">
            <w:pPr>
              <w:rPr>
                <w:rFonts w:ascii="Arial" w:eastAsiaTheme="minorHAnsi" w:hAnsi="Arial" w:cs="Arial"/>
                <w:b/>
                <w:bCs/>
                <w:sz w:val="22"/>
                <w:szCs w:val="22"/>
              </w:rPr>
            </w:pPr>
            <w:r w:rsidRPr="00221454">
              <w:rPr>
                <w:rFonts w:ascii="Arial" w:hAnsi="Arial"/>
                <w:b/>
                <w:bCs/>
                <w:sz w:val="22"/>
              </w:rPr>
              <w:t>Grant Brohard</w:t>
            </w:r>
          </w:p>
          <w:p w:rsidR="00221454" w:rsidRPr="00221454" w:rsidRDefault="00221454" w:rsidP="00221454">
            <w:pPr>
              <w:rPr>
                <w:rFonts w:ascii="Arial" w:eastAsiaTheme="minorHAnsi" w:hAnsi="Arial" w:cs="Arial"/>
                <w:sz w:val="22"/>
                <w:szCs w:val="22"/>
              </w:rPr>
            </w:pPr>
            <w:r w:rsidRPr="00221454">
              <w:rPr>
                <w:rFonts w:ascii="Arial" w:hAnsi="Arial"/>
                <w:sz w:val="22"/>
              </w:rPr>
              <w:t>Manager, Technical Product Support</w:t>
            </w:r>
          </w:p>
        </w:tc>
      </w:tr>
      <w:tr w:rsidR="00221454" w:rsidRPr="00221454" w:rsidTr="00221454">
        <w:tc>
          <w:tcPr>
            <w:tcW w:w="5000" w:type="pct"/>
            <w:tcMar>
              <w:top w:w="0" w:type="dxa"/>
              <w:left w:w="108" w:type="dxa"/>
              <w:bottom w:w="0" w:type="dxa"/>
              <w:right w:w="108" w:type="dxa"/>
            </w:tcMar>
          </w:tcPr>
          <w:p w:rsidR="00221454" w:rsidRPr="00221454" w:rsidRDefault="00221454" w:rsidP="00221454">
            <w:pPr>
              <w:rPr>
                <w:rFonts w:ascii="Arial" w:eastAsiaTheme="minorHAnsi" w:hAnsi="Arial" w:cs="Arial"/>
                <w:b/>
                <w:bCs/>
                <w:sz w:val="22"/>
                <w:szCs w:val="22"/>
              </w:rPr>
            </w:pPr>
          </w:p>
          <w:p w:rsidR="00221454" w:rsidRPr="00221454" w:rsidRDefault="00221454" w:rsidP="00221454">
            <w:pPr>
              <w:rPr>
                <w:rFonts w:ascii="Arial" w:hAnsi="Arial"/>
                <w:b/>
                <w:bCs/>
                <w:sz w:val="22"/>
              </w:rPr>
            </w:pPr>
            <w:r w:rsidRPr="00221454">
              <w:rPr>
                <w:rFonts w:ascii="Arial" w:hAnsi="Arial"/>
                <w:b/>
                <w:bCs/>
                <w:sz w:val="22"/>
              </w:rPr>
              <w:t>Carolyn Weiner</w:t>
            </w:r>
          </w:p>
          <w:p w:rsidR="00221454" w:rsidRPr="00221454" w:rsidRDefault="00221454" w:rsidP="00221454">
            <w:pPr>
              <w:rPr>
                <w:rFonts w:ascii="Arial" w:hAnsi="Arial"/>
                <w:sz w:val="22"/>
              </w:rPr>
            </w:pPr>
            <w:r w:rsidRPr="00221454">
              <w:rPr>
                <w:rFonts w:ascii="Arial" w:hAnsi="Arial"/>
                <w:sz w:val="22"/>
              </w:rPr>
              <w:t xml:space="preserve">Manager, Appliance  Products </w:t>
            </w:r>
          </w:p>
          <w:p w:rsidR="00221454" w:rsidRPr="00221454" w:rsidRDefault="00221454" w:rsidP="00221454">
            <w:pPr>
              <w:rPr>
                <w:rFonts w:ascii="Arial" w:hAnsi="Arial"/>
                <w:b/>
                <w:bCs/>
                <w:sz w:val="22"/>
              </w:rPr>
            </w:pPr>
          </w:p>
          <w:p w:rsidR="00221454" w:rsidRPr="00221454" w:rsidRDefault="00221454" w:rsidP="00221454">
            <w:pPr>
              <w:rPr>
                <w:rFonts w:ascii="Arial" w:eastAsiaTheme="minorHAnsi" w:hAnsi="Arial" w:cs="Arial"/>
                <w:sz w:val="22"/>
                <w:szCs w:val="22"/>
              </w:rPr>
            </w:pPr>
          </w:p>
        </w:tc>
      </w:tr>
    </w:tbl>
    <w:p w:rsidR="00221454" w:rsidRPr="00221454" w:rsidRDefault="00221454" w:rsidP="00221454">
      <w:pPr>
        <w:rPr>
          <w:rFonts w:ascii="Arial" w:hAnsi="Arial"/>
          <w:sz w:val="22"/>
        </w:rPr>
      </w:pPr>
    </w:p>
    <w:p w:rsidR="00221454" w:rsidRPr="00221454" w:rsidRDefault="00221454" w:rsidP="00221454">
      <w:pPr>
        <w:keepNext/>
        <w:spacing w:before="240" w:after="60"/>
        <w:outlineLvl w:val="0"/>
        <w:rPr>
          <w:rFonts w:ascii="Arial" w:hAnsi="Arial" w:cs="Arial"/>
          <w:b/>
          <w:bCs/>
          <w:kern w:val="32"/>
          <w:sz w:val="32"/>
          <w:szCs w:val="32"/>
        </w:rPr>
      </w:pPr>
      <w:r w:rsidRPr="00221454">
        <w:rPr>
          <w:rFonts w:ascii="Arial" w:hAnsi="Arial" w:cs="Arial"/>
          <w:b/>
          <w:bCs/>
          <w:kern w:val="32"/>
          <w:sz w:val="32"/>
          <w:szCs w:val="32"/>
        </w:rPr>
        <w:br w:type="page"/>
      </w:r>
      <w:bookmarkStart w:id="7" w:name="_Toc304800196"/>
      <w:bookmarkStart w:id="8" w:name="_Toc324318333"/>
      <w:bookmarkStart w:id="9" w:name="_Toc324340477"/>
      <w:bookmarkStart w:id="10" w:name="_Toc387835518"/>
      <w:r w:rsidRPr="00221454">
        <w:rPr>
          <w:rFonts w:ascii="Arial" w:hAnsi="Arial" w:cs="Arial"/>
          <w:b/>
          <w:bCs/>
          <w:kern w:val="32"/>
          <w:sz w:val="32"/>
          <w:szCs w:val="32"/>
        </w:rPr>
        <w:lastRenderedPageBreak/>
        <w:t>Document Revision History</w:t>
      </w:r>
      <w:bookmarkEnd w:id="7"/>
      <w:bookmarkEnd w:id="8"/>
      <w:bookmarkEnd w:id="9"/>
      <w:bookmarkEnd w:id="10"/>
    </w:p>
    <w:p w:rsidR="00221454" w:rsidRPr="00221454" w:rsidRDefault="00221454" w:rsidP="00221454">
      <w:pPr>
        <w:rPr>
          <w:rFonts w:ascii="Arial" w:hAnsi="Arial"/>
          <w:sz w:val="22"/>
        </w:rPr>
      </w:pPr>
      <w:r w:rsidRPr="00221454">
        <w:rPr>
          <w:rFonts w:ascii="Arial" w:hAnsi="Arial"/>
          <w:sz w:val="22"/>
        </w:rPr>
        <w:t xml:space="preserve">     </w:t>
      </w:r>
      <w:r w:rsidRPr="00221454">
        <w:rPr>
          <w:rFonts w:ascii="Arial" w:hAnsi="Arial"/>
          <w:sz w:val="22"/>
        </w:rPr>
        <w:tab/>
      </w:r>
      <w:r w:rsidRPr="00221454">
        <w:rPr>
          <w:rFonts w:ascii="Arial" w:hAnsi="Arial"/>
          <w:sz w:val="22"/>
        </w:rPr>
        <w:tab/>
      </w:r>
      <w:r w:rsidRPr="00221454">
        <w:rPr>
          <w:rFonts w:ascii="Arial" w:hAnsi="Arial"/>
          <w:sz w:val="22"/>
        </w:rPr>
        <w:tab/>
      </w:r>
      <w:r w:rsidRPr="00221454">
        <w:rPr>
          <w:rFonts w:ascii="Arial" w:hAnsi="Arial"/>
          <w:sz w:val="22"/>
        </w:rP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23"/>
        <w:gridCol w:w="1413"/>
        <w:gridCol w:w="47"/>
        <w:gridCol w:w="3157"/>
        <w:gridCol w:w="25"/>
        <w:gridCol w:w="3180"/>
      </w:tblGrid>
      <w:tr w:rsidR="00221454" w:rsidRPr="00221454" w:rsidTr="00221454">
        <w:trPr>
          <w:trHeight w:val="464"/>
        </w:trPr>
        <w:tc>
          <w:tcPr>
            <w:tcW w:w="858" w:type="pct"/>
            <w:tcBorders>
              <w:top w:val="nil"/>
              <w:bottom w:val="single" w:sz="18" w:space="0" w:color="FFFFFF"/>
            </w:tcBorders>
            <w:shd w:val="pct20" w:color="000000" w:fill="FFFFFF"/>
          </w:tcPr>
          <w:p w:rsidR="00221454" w:rsidRPr="00221454" w:rsidRDefault="00221454" w:rsidP="00221454">
            <w:pPr>
              <w:jc w:val="center"/>
              <w:rPr>
                <w:rFonts w:ascii="Arial" w:hAnsi="Arial"/>
                <w:b/>
                <w:bCs/>
                <w:sz w:val="22"/>
              </w:rPr>
            </w:pPr>
            <w:r w:rsidRPr="00221454">
              <w:rPr>
                <w:rFonts w:ascii="Arial" w:hAnsi="Arial"/>
                <w:b/>
                <w:sz w:val="22"/>
              </w:rPr>
              <w:t>Revision #</w:t>
            </w:r>
            <w:r w:rsidRPr="00221454">
              <w:rPr>
                <w:rFonts w:ascii="Arial" w:hAnsi="Arial"/>
                <w:b/>
                <w:sz w:val="22"/>
              </w:rPr>
              <w:tab/>
            </w:r>
          </w:p>
        </w:tc>
        <w:tc>
          <w:tcPr>
            <w:tcW w:w="783" w:type="pct"/>
            <w:gridSpan w:val="3"/>
            <w:tcBorders>
              <w:top w:val="nil"/>
              <w:bottom w:val="single" w:sz="18" w:space="0" w:color="FFFFFF"/>
            </w:tcBorders>
            <w:shd w:val="pct20" w:color="000000" w:fill="FFFFFF"/>
          </w:tcPr>
          <w:p w:rsidR="00221454" w:rsidRPr="00221454" w:rsidRDefault="00221454" w:rsidP="00221454">
            <w:pPr>
              <w:jc w:val="center"/>
              <w:rPr>
                <w:rFonts w:ascii="Arial" w:hAnsi="Arial"/>
                <w:b/>
                <w:bCs/>
                <w:sz w:val="20"/>
                <w:szCs w:val="20"/>
              </w:rPr>
            </w:pPr>
            <w:r w:rsidRPr="00221454">
              <w:rPr>
                <w:rFonts w:ascii="Arial" w:hAnsi="Arial"/>
                <w:b/>
                <w:sz w:val="22"/>
              </w:rPr>
              <w:t>Revision Date</w:t>
            </w:r>
            <w:r w:rsidRPr="00221454">
              <w:rPr>
                <w:rFonts w:ascii="Arial" w:hAnsi="Arial"/>
                <w:b/>
                <w:sz w:val="22"/>
              </w:rPr>
              <w:tab/>
            </w:r>
          </w:p>
        </w:tc>
        <w:tc>
          <w:tcPr>
            <w:tcW w:w="1680" w:type="pct"/>
            <w:gridSpan w:val="2"/>
            <w:tcBorders>
              <w:top w:val="nil"/>
              <w:bottom w:val="single" w:sz="18" w:space="0" w:color="FFFFFF"/>
            </w:tcBorders>
            <w:shd w:val="pct20" w:color="000000" w:fill="FFFFFF"/>
          </w:tcPr>
          <w:p w:rsidR="00221454" w:rsidRPr="00221454" w:rsidRDefault="00221454" w:rsidP="00221454">
            <w:pPr>
              <w:jc w:val="center"/>
              <w:rPr>
                <w:rFonts w:ascii="Arial" w:hAnsi="Arial"/>
                <w:b/>
                <w:bCs/>
                <w:sz w:val="20"/>
                <w:szCs w:val="20"/>
              </w:rPr>
            </w:pPr>
            <w:r w:rsidRPr="00221454">
              <w:rPr>
                <w:rFonts w:ascii="Arial" w:hAnsi="Arial"/>
                <w:b/>
                <w:sz w:val="22"/>
              </w:rPr>
              <w:t>Section-by-Section Description of Revisions</w:t>
            </w:r>
          </w:p>
        </w:tc>
        <w:tc>
          <w:tcPr>
            <w:tcW w:w="1679" w:type="pct"/>
            <w:tcBorders>
              <w:top w:val="nil"/>
              <w:bottom w:val="single" w:sz="18" w:space="0" w:color="FFFFFF"/>
            </w:tcBorders>
            <w:shd w:val="pct20" w:color="000000" w:fill="FFFFFF"/>
          </w:tcPr>
          <w:p w:rsidR="00221454" w:rsidRPr="00221454" w:rsidRDefault="00221454" w:rsidP="00221454">
            <w:pPr>
              <w:jc w:val="center"/>
              <w:rPr>
                <w:rFonts w:ascii="Arial" w:hAnsi="Arial"/>
                <w:b/>
                <w:bCs/>
                <w:sz w:val="20"/>
                <w:szCs w:val="20"/>
              </w:rPr>
            </w:pPr>
            <w:r w:rsidRPr="00221454">
              <w:rPr>
                <w:rFonts w:ascii="Arial" w:hAnsi="Arial"/>
                <w:b/>
                <w:sz w:val="22"/>
              </w:rPr>
              <w:t>Author (Company)</w:t>
            </w:r>
          </w:p>
        </w:tc>
      </w:tr>
      <w:tr w:rsidR="00221454" w:rsidRPr="00221454" w:rsidTr="00221454">
        <w:trPr>
          <w:trHeight w:val="464"/>
        </w:trPr>
        <w:tc>
          <w:tcPr>
            <w:tcW w:w="870"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sz w:val="22"/>
                <w:szCs w:val="22"/>
              </w:rPr>
            </w:pPr>
            <w:r w:rsidRPr="00221454">
              <w:rPr>
                <w:rFonts w:asciiTheme="minorHAnsi" w:eastAsiaTheme="minorHAnsi" w:hAnsiTheme="minorHAnsi" w:cstheme="minorBidi"/>
                <w:sz w:val="22"/>
                <w:szCs w:val="22"/>
              </w:rPr>
              <w:t>Revision 0</w:t>
            </w:r>
          </w:p>
        </w:tc>
        <w:tc>
          <w:tcPr>
            <w:tcW w:w="746" w:type="pct"/>
            <w:shd w:val="pct20"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r w:rsidRPr="00221454">
              <w:rPr>
                <w:rFonts w:asciiTheme="minorHAnsi" w:eastAsiaTheme="minorHAnsi" w:hAnsiTheme="minorHAnsi" w:cstheme="minorBidi"/>
                <w:sz w:val="20"/>
                <w:szCs w:val="20"/>
              </w:rPr>
              <w:t>6/8/2012</w:t>
            </w:r>
          </w:p>
        </w:tc>
        <w:tc>
          <w:tcPr>
            <w:tcW w:w="1692"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r w:rsidRPr="00221454">
              <w:rPr>
                <w:rFonts w:asciiTheme="minorHAnsi" w:eastAsiaTheme="minorHAnsi" w:hAnsiTheme="minorHAnsi" w:cstheme="minorBidi"/>
                <w:sz w:val="20"/>
                <w:szCs w:val="20"/>
              </w:rPr>
              <w:t>Original work paper :  from SCE</w:t>
            </w:r>
          </w:p>
        </w:tc>
        <w:tc>
          <w:tcPr>
            <w:tcW w:w="1692"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bCs/>
                <w:sz w:val="20"/>
                <w:szCs w:val="20"/>
                <w:lang w:val="de-DE"/>
              </w:rPr>
            </w:pPr>
            <w:r w:rsidRPr="00221454">
              <w:rPr>
                <w:rFonts w:asciiTheme="minorHAnsi" w:eastAsiaTheme="minorHAnsi" w:hAnsiTheme="minorHAnsi" w:cstheme="minorBidi"/>
                <w:bCs/>
                <w:sz w:val="20"/>
                <w:szCs w:val="20"/>
                <w:lang w:val="de-DE"/>
              </w:rPr>
              <w:t>Jim Wyatt (PG&amp;E)</w:t>
            </w:r>
          </w:p>
        </w:tc>
      </w:tr>
      <w:tr w:rsidR="00221454" w:rsidRPr="00221454" w:rsidTr="00221454">
        <w:trPr>
          <w:trHeight w:val="464"/>
        </w:trPr>
        <w:tc>
          <w:tcPr>
            <w:tcW w:w="870" w:type="pct"/>
            <w:gridSpan w:val="2"/>
            <w:shd w:val="pct5" w:color="000000" w:fill="FFFFFF"/>
          </w:tcPr>
          <w:p w:rsidR="00221454" w:rsidRPr="00221454" w:rsidRDefault="00221454" w:rsidP="00221454">
            <w:pPr>
              <w:spacing w:after="200" w:line="276" w:lineRule="auto"/>
              <w:rPr>
                <w:rFonts w:asciiTheme="minorHAnsi" w:eastAsiaTheme="minorHAnsi" w:hAnsiTheme="minorHAnsi" w:cstheme="minorBidi"/>
                <w:sz w:val="22"/>
                <w:szCs w:val="22"/>
              </w:rPr>
            </w:pPr>
            <w:r w:rsidRPr="00221454">
              <w:rPr>
                <w:rFonts w:asciiTheme="minorHAnsi" w:eastAsiaTheme="minorHAnsi" w:hAnsiTheme="minorHAnsi" w:cstheme="minorBidi"/>
                <w:sz w:val="22"/>
                <w:szCs w:val="22"/>
              </w:rPr>
              <w:t>Revision 1</w:t>
            </w:r>
          </w:p>
        </w:tc>
        <w:tc>
          <w:tcPr>
            <w:tcW w:w="746" w:type="pct"/>
            <w:shd w:val="pct5" w:color="000000" w:fill="FFFFFF"/>
          </w:tcPr>
          <w:p w:rsidR="00221454" w:rsidRPr="00221454" w:rsidRDefault="0056264D" w:rsidP="00221454">
            <w:pPr>
              <w:spacing w:after="200" w:line="276"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6/19</w:t>
            </w:r>
            <w:r w:rsidR="00221454" w:rsidRPr="00221454">
              <w:rPr>
                <w:rFonts w:asciiTheme="minorHAnsi" w:eastAsiaTheme="minorHAnsi" w:hAnsiTheme="minorHAnsi" w:cstheme="minorBidi"/>
                <w:sz w:val="20"/>
                <w:szCs w:val="20"/>
              </w:rPr>
              <w:t>/2014</w:t>
            </w:r>
          </w:p>
        </w:tc>
        <w:tc>
          <w:tcPr>
            <w:tcW w:w="1692" w:type="pct"/>
            <w:gridSpan w:val="2"/>
            <w:shd w:val="pct5"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r w:rsidRPr="00221454">
              <w:rPr>
                <w:rFonts w:asciiTheme="minorHAnsi" w:eastAsiaTheme="minorHAnsi" w:hAnsiTheme="minorHAnsi" w:cstheme="minorBidi"/>
                <w:sz w:val="20"/>
                <w:szCs w:val="20"/>
              </w:rPr>
              <w:t>Changes to savings updated by SCE</w:t>
            </w:r>
          </w:p>
        </w:tc>
        <w:tc>
          <w:tcPr>
            <w:tcW w:w="1692" w:type="pct"/>
            <w:gridSpan w:val="2"/>
            <w:shd w:val="pct5" w:color="000000" w:fill="FFFFFF"/>
          </w:tcPr>
          <w:p w:rsidR="00221454" w:rsidRPr="00221454" w:rsidRDefault="00221454" w:rsidP="00221454">
            <w:pPr>
              <w:spacing w:after="200" w:line="276" w:lineRule="auto"/>
              <w:rPr>
                <w:rFonts w:asciiTheme="minorHAnsi" w:eastAsiaTheme="minorHAnsi" w:hAnsiTheme="minorHAnsi" w:cstheme="minorBidi"/>
                <w:bCs/>
                <w:sz w:val="20"/>
                <w:szCs w:val="20"/>
              </w:rPr>
            </w:pPr>
            <w:r w:rsidRPr="00221454">
              <w:rPr>
                <w:rFonts w:asciiTheme="minorHAnsi" w:eastAsiaTheme="minorHAnsi" w:hAnsiTheme="minorHAnsi" w:cstheme="minorBidi"/>
                <w:bCs/>
                <w:sz w:val="20"/>
                <w:szCs w:val="20"/>
                <w:lang w:val="de-DE"/>
              </w:rPr>
              <w:t>Charlene Spoor (PGE)</w:t>
            </w:r>
          </w:p>
        </w:tc>
      </w:tr>
      <w:tr w:rsidR="00221454" w:rsidRPr="00221454" w:rsidTr="00221454">
        <w:trPr>
          <w:trHeight w:val="464"/>
        </w:trPr>
        <w:tc>
          <w:tcPr>
            <w:tcW w:w="870"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sz w:val="22"/>
                <w:szCs w:val="22"/>
              </w:rPr>
            </w:pPr>
          </w:p>
        </w:tc>
        <w:tc>
          <w:tcPr>
            <w:tcW w:w="746" w:type="pct"/>
            <w:shd w:val="pct20"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p>
        </w:tc>
        <w:tc>
          <w:tcPr>
            <w:tcW w:w="1692"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p>
        </w:tc>
        <w:tc>
          <w:tcPr>
            <w:tcW w:w="1692"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bCs/>
                <w:sz w:val="20"/>
                <w:szCs w:val="20"/>
              </w:rPr>
            </w:pPr>
          </w:p>
        </w:tc>
      </w:tr>
      <w:tr w:rsidR="00221454" w:rsidRPr="00221454" w:rsidTr="00221454">
        <w:trPr>
          <w:trHeight w:val="464"/>
        </w:trPr>
        <w:tc>
          <w:tcPr>
            <w:tcW w:w="870" w:type="pct"/>
            <w:gridSpan w:val="2"/>
            <w:shd w:val="pct5" w:color="000000" w:fill="FFFFFF"/>
          </w:tcPr>
          <w:p w:rsidR="00221454" w:rsidRPr="00221454" w:rsidRDefault="00221454" w:rsidP="00221454">
            <w:pPr>
              <w:spacing w:after="200" w:line="276" w:lineRule="auto"/>
              <w:rPr>
                <w:rFonts w:asciiTheme="minorHAnsi" w:eastAsiaTheme="minorHAnsi" w:hAnsiTheme="minorHAnsi" w:cstheme="minorBidi"/>
                <w:sz w:val="22"/>
                <w:szCs w:val="22"/>
              </w:rPr>
            </w:pPr>
          </w:p>
        </w:tc>
        <w:tc>
          <w:tcPr>
            <w:tcW w:w="746" w:type="pct"/>
            <w:shd w:val="pct5"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p>
        </w:tc>
        <w:tc>
          <w:tcPr>
            <w:tcW w:w="1692" w:type="pct"/>
            <w:gridSpan w:val="2"/>
            <w:shd w:val="pct5"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p>
        </w:tc>
        <w:tc>
          <w:tcPr>
            <w:tcW w:w="1692" w:type="pct"/>
            <w:gridSpan w:val="2"/>
            <w:shd w:val="pct5" w:color="000000" w:fill="FFFFFF"/>
          </w:tcPr>
          <w:p w:rsidR="00221454" w:rsidRPr="00221454" w:rsidRDefault="00221454" w:rsidP="00221454">
            <w:pPr>
              <w:spacing w:after="200" w:line="276" w:lineRule="auto"/>
              <w:rPr>
                <w:rFonts w:asciiTheme="minorHAnsi" w:eastAsiaTheme="minorHAnsi" w:hAnsiTheme="minorHAnsi" w:cstheme="minorBidi"/>
                <w:bCs/>
                <w:sz w:val="20"/>
                <w:szCs w:val="20"/>
              </w:rPr>
            </w:pPr>
          </w:p>
        </w:tc>
      </w:tr>
      <w:tr w:rsidR="00221454" w:rsidRPr="00221454" w:rsidTr="00221454">
        <w:trPr>
          <w:trHeight w:val="464"/>
        </w:trPr>
        <w:tc>
          <w:tcPr>
            <w:tcW w:w="870"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sz w:val="22"/>
                <w:szCs w:val="22"/>
              </w:rPr>
            </w:pPr>
          </w:p>
        </w:tc>
        <w:tc>
          <w:tcPr>
            <w:tcW w:w="746" w:type="pct"/>
            <w:shd w:val="pct20"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p>
        </w:tc>
        <w:tc>
          <w:tcPr>
            <w:tcW w:w="1692"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p>
        </w:tc>
        <w:tc>
          <w:tcPr>
            <w:tcW w:w="1692" w:type="pct"/>
            <w:gridSpan w:val="2"/>
            <w:shd w:val="pct20" w:color="000000" w:fill="FFFFFF"/>
          </w:tcPr>
          <w:p w:rsidR="00221454" w:rsidRPr="00221454" w:rsidRDefault="00221454" w:rsidP="00221454">
            <w:pPr>
              <w:spacing w:after="200" w:line="276" w:lineRule="auto"/>
              <w:rPr>
                <w:rFonts w:asciiTheme="minorHAnsi" w:eastAsiaTheme="minorHAnsi" w:hAnsiTheme="minorHAnsi" w:cstheme="minorBidi"/>
                <w:sz w:val="20"/>
                <w:szCs w:val="20"/>
              </w:rPr>
            </w:pPr>
          </w:p>
        </w:tc>
      </w:tr>
    </w:tbl>
    <w:p w:rsidR="00221454" w:rsidRPr="00221454" w:rsidRDefault="00221454" w:rsidP="00221454">
      <w:pPr>
        <w:spacing w:after="200" w:line="276" w:lineRule="auto"/>
        <w:rPr>
          <w:rFonts w:asciiTheme="minorHAnsi" w:eastAsiaTheme="minorHAnsi" w:hAnsiTheme="minorHAnsi" w:cstheme="minorBidi"/>
          <w:sz w:val="22"/>
          <w:szCs w:val="22"/>
        </w:rPr>
      </w:pPr>
    </w:p>
    <w:p w:rsidR="0056264D" w:rsidRDefault="0056264D">
      <w:pPr>
        <w:spacing w:after="200" w:line="276" w:lineRule="auto"/>
        <w:rPr>
          <w:rFonts w:asciiTheme="minorHAnsi" w:hAnsiTheme="minorHAnsi" w:cstheme="minorHAnsi"/>
          <w:b/>
          <w:sz w:val="48"/>
          <w:szCs w:val="48"/>
        </w:rPr>
      </w:pPr>
      <w:r>
        <w:rPr>
          <w:rFonts w:asciiTheme="minorHAnsi" w:hAnsiTheme="minorHAnsi" w:cstheme="minorHAnsi"/>
          <w:b/>
          <w:sz w:val="48"/>
          <w:szCs w:val="48"/>
        </w:rPr>
        <w:br w:type="page"/>
      </w:r>
    </w:p>
    <w:p w:rsidR="00DA690B" w:rsidRPr="00EB34FC" w:rsidRDefault="00DA690B" w:rsidP="00DA690B">
      <w:pPr>
        <w:jc w:val="right"/>
        <w:rPr>
          <w:rFonts w:asciiTheme="minorHAnsi" w:hAnsiTheme="minorHAnsi" w:cstheme="minorHAnsi"/>
          <w:b/>
          <w:sz w:val="48"/>
          <w:szCs w:val="48"/>
        </w:rPr>
      </w:pPr>
      <w:r w:rsidRPr="00EB34FC">
        <w:rPr>
          <w:rFonts w:asciiTheme="minorHAnsi" w:hAnsiTheme="minorHAnsi" w:cstheme="minorHAnsi"/>
          <w:b/>
          <w:sz w:val="48"/>
          <w:szCs w:val="48"/>
        </w:rPr>
        <w:lastRenderedPageBreak/>
        <w:t xml:space="preserve">Work Paper </w:t>
      </w:r>
      <w:bookmarkEnd w:id="2"/>
      <w:r w:rsidR="00B26B83">
        <w:rPr>
          <w:rFonts w:asciiTheme="minorHAnsi" w:hAnsiTheme="minorHAnsi" w:cstheme="minorHAnsi"/>
          <w:b/>
          <w:sz w:val="48"/>
          <w:szCs w:val="48"/>
        </w:rPr>
        <w:t>SCE13</w:t>
      </w:r>
      <w:r w:rsidR="001D1937">
        <w:rPr>
          <w:rFonts w:asciiTheme="minorHAnsi" w:hAnsiTheme="minorHAnsi" w:cstheme="minorHAnsi"/>
          <w:b/>
          <w:sz w:val="48"/>
          <w:szCs w:val="48"/>
        </w:rPr>
        <w:t>CC001</w:t>
      </w:r>
    </w:p>
    <w:p w:rsidR="00DA690B" w:rsidRPr="00EB34FC" w:rsidRDefault="00DA690B" w:rsidP="00DA690B">
      <w:pPr>
        <w:jc w:val="right"/>
        <w:rPr>
          <w:rFonts w:asciiTheme="minorHAnsi" w:hAnsiTheme="minorHAnsi" w:cstheme="minorHAnsi"/>
          <w:b/>
          <w:sz w:val="48"/>
          <w:szCs w:val="48"/>
        </w:rPr>
      </w:pPr>
      <w:bookmarkStart w:id="11" w:name="_Toc153189647"/>
      <w:r w:rsidRPr="00EB34FC">
        <w:rPr>
          <w:rFonts w:asciiTheme="minorHAnsi" w:hAnsiTheme="minorHAnsi" w:cstheme="minorHAnsi"/>
          <w:b/>
          <w:sz w:val="48"/>
          <w:szCs w:val="48"/>
        </w:rPr>
        <w:t>Revision</w:t>
      </w:r>
      <w:bookmarkEnd w:id="11"/>
      <w:r w:rsidRPr="00EB34FC">
        <w:rPr>
          <w:rFonts w:asciiTheme="minorHAnsi" w:hAnsiTheme="minorHAnsi" w:cstheme="minorHAnsi"/>
          <w:b/>
          <w:sz w:val="48"/>
          <w:szCs w:val="48"/>
        </w:rPr>
        <w:t xml:space="preserve"> </w:t>
      </w:r>
      <w:r w:rsidR="001D1937">
        <w:rPr>
          <w:rFonts w:asciiTheme="minorHAnsi" w:hAnsiTheme="minorHAnsi" w:cstheme="minorHAnsi"/>
          <w:b/>
          <w:sz w:val="48"/>
          <w:szCs w:val="48"/>
        </w:rPr>
        <w:t>1</w:t>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pBdr>
          <w:bottom w:val="single" w:sz="4" w:space="1" w:color="auto"/>
        </w:pBdr>
        <w:rPr>
          <w:rFonts w:asciiTheme="minorHAnsi" w:hAnsiTheme="minorHAnsi" w:cstheme="minorHAnsi"/>
          <w:b/>
          <w:sz w:val="36"/>
          <w:szCs w:val="36"/>
        </w:rPr>
      </w:pPr>
      <w:r w:rsidRPr="00EB34FC">
        <w:rPr>
          <w:rFonts w:asciiTheme="minorHAnsi" w:hAnsiTheme="minorHAnsi" w:cstheme="minorHAnsi"/>
          <w:b/>
          <w:sz w:val="36"/>
          <w:szCs w:val="36"/>
        </w:rPr>
        <w:t>Southern California Edison Company</w:t>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9D0753" w:rsidP="009D0753">
      <w:pPr>
        <w:tabs>
          <w:tab w:val="left" w:pos="8190"/>
        </w:tabs>
        <w:rPr>
          <w:rFonts w:asciiTheme="minorHAnsi" w:hAnsiTheme="minorHAnsi" w:cstheme="minorHAnsi"/>
        </w:rPr>
      </w:pPr>
      <w:r>
        <w:rPr>
          <w:rFonts w:asciiTheme="minorHAnsi" w:hAnsiTheme="minorHAnsi" w:cstheme="minorHAnsi"/>
        </w:rPr>
        <w:tab/>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EB34FC" w:rsidRPr="001D1937" w:rsidRDefault="001D1937" w:rsidP="00EB34FC">
      <w:pPr>
        <w:rPr>
          <w:rFonts w:asciiTheme="minorHAnsi" w:hAnsiTheme="minorHAnsi" w:cstheme="minorHAnsi"/>
          <w:b/>
          <w:sz w:val="72"/>
          <w:szCs w:val="72"/>
        </w:rPr>
      </w:pPr>
      <w:r>
        <w:rPr>
          <w:rFonts w:asciiTheme="minorHAnsi" w:hAnsiTheme="minorHAnsi" w:cstheme="minorHAnsi"/>
          <w:b/>
          <w:sz w:val="72"/>
          <w:szCs w:val="72"/>
        </w:rPr>
        <w:t>Commercial Reach-In Refrigerators and Freezers</w:t>
      </w:r>
    </w:p>
    <w:p w:rsidR="00EB34FC" w:rsidRDefault="00EB34FC" w:rsidP="00DA690B">
      <w:pPr>
        <w:rPr>
          <w:rFonts w:asciiTheme="minorHAnsi" w:hAnsiTheme="minorHAnsi" w:cstheme="minorHAnsi"/>
          <w:sz w:val="22"/>
          <w:szCs w:val="22"/>
        </w:rPr>
      </w:pPr>
    </w:p>
    <w:p w:rsidR="005C46CE" w:rsidRPr="00BD3931" w:rsidRDefault="005C46CE" w:rsidP="00DA690B">
      <w:pPr>
        <w:rPr>
          <w:rFonts w:asciiTheme="minorHAnsi" w:hAnsiTheme="minorHAnsi" w:cstheme="minorHAnsi"/>
          <w:sz w:val="22"/>
          <w:szCs w:val="22"/>
        </w:rPr>
        <w:sectPr w:rsidR="005C46CE" w:rsidRPr="00BD393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r>
        <w:rPr>
          <w:rFonts w:asciiTheme="minorHAnsi" w:hAnsiTheme="minorHAnsi" w:cstheme="minorHAnsi"/>
          <w:sz w:val="22"/>
          <w:szCs w:val="22"/>
        </w:rPr>
        <w:t>Revised February 2014</w:t>
      </w:r>
    </w:p>
    <w:p w:rsidR="00EB34FC" w:rsidRPr="005734A4" w:rsidRDefault="00EB34FC" w:rsidP="00EB34FC">
      <w:pPr>
        <w:pStyle w:val="Heading3"/>
        <w:ind w:left="-630"/>
        <w:rPr>
          <w:rFonts w:asciiTheme="minorHAnsi" w:hAnsiTheme="minorHAnsi" w:cstheme="minorHAnsi"/>
        </w:rPr>
      </w:pPr>
      <w:r w:rsidRPr="005734A4">
        <w:rPr>
          <w:rFonts w:asciiTheme="minorHAnsi" w:hAnsiTheme="minorHAnsi" w:cstheme="minorHAnsi"/>
        </w:rPr>
        <w:lastRenderedPageBreak/>
        <w:t>Core Measure Summary Table</w:t>
      </w:r>
    </w:p>
    <w:tbl>
      <w:tblPr>
        <w:tblW w:w="22500" w:type="dxa"/>
        <w:tblInd w:w="-522" w:type="dxa"/>
        <w:tblLayout w:type="fixed"/>
        <w:tblLook w:val="04A0" w:firstRow="1" w:lastRow="0" w:firstColumn="1" w:lastColumn="0" w:noHBand="0" w:noVBand="1"/>
      </w:tblPr>
      <w:tblGrid>
        <w:gridCol w:w="2250"/>
        <w:gridCol w:w="3870"/>
        <w:gridCol w:w="990"/>
        <w:gridCol w:w="720"/>
        <w:gridCol w:w="1710"/>
        <w:gridCol w:w="1350"/>
        <w:gridCol w:w="990"/>
        <w:gridCol w:w="990"/>
        <w:gridCol w:w="900"/>
        <w:gridCol w:w="810"/>
        <w:gridCol w:w="990"/>
        <w:gridCol w:w="990"/>
        <w:gridCol w:w="810"/>
        <w:gridCol w:w="720"/>
        <w:gridCol w:w="990"/>
        <w:gridCol w:w="990"/>
        <w:gridCol w:w="810"/>
        <w:gridCol w:w="720"/>
        <w:gridCol w:w="900"/>
      </w:tblGrid>
      <w:tr w:rsidR="006404E6" w:rsidRPr="002F3943" w:rsidTr="00447CE5">
        <w:trPr>
          <w:trHeight w:val="540"/>
        </w:trPr>
        <w:tc>
          <w:tcPr>
            <w:tcW w:w="12870" w:type="dxa"/>
            <w:gridSpan w:val="8"/>
            <w:tcBorders>
              <w:top w:val="single" w:sz="8" w:space="0" w:color="auto"/>
              <w:left w:val="single" w:sz="8" w:space="0" w:color="auto"/>
              <w:bottom w:val="single" w:sz="8" w:space="0" w:color="auto"/>
              <w:right w:val="single" w:sz="8" w:space="0" w:color="000000"/>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General Measure Information</w:t>
            </w:r>
          </w:p>
        </w:tc>
        <w:tc>
          <w:tcPr>
            <w:tcW w:w="1710" w:type="dxa"/>
            <w:gridSpan w:val="2"/>
            <w:tcBorders>
              <w:top w:val="single" w:sz="8" w:space="0" w:color="auto"/>
              <w:left w:val="nil"/>
              <w:bottom w:val="nil"/>
              <w:right w:val="single" w:sz="4"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PT</w:t>
            </w:r>
          </w:p>
        </w:tc>
        <w:tc>
          <w:tcPr>
            <w:tcW w:w="3510" w:type="dxa"/>
            <w:gridSpan w:val="4"/>
            <w:tcBorders>
              <w:top w:val="single" w:sz="8" w:space="0" w:color="auto"/>
              <w:left w:val="single" w:sz="4" w:space="0" w:color="auto"/>
              <w:bottom w:val="nil"/>
              <w:right w:val="single" w:sz="8" w:space="0" w:color="000000"/>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1st Baseline Period</w:t>
            </w:r>
          </w:p>
        </w:tc>
        <w:tc>
          <w:tcPr>
            <w:tcW w:w="3510" w:type="dxa"/>
            <w:gridSpan w:val="4"/>
            <w:tcBorders>
              <w:top w:val="single" w:sz="8" w:space="0" w:color="auto"/>
              <w:left w:val="nil"/>
              <w:bottom w:val="nil"/>
              <w:right w:val="single" w:sz="8" w:space="0" w:color="000000"/>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2nd Baseline Period</w:t>
            </w:r>
          </w:p>
        </w:tc>
        <w:tc>
          <w:tcPr>
            <w:tcW w:w="900" w:type="dxa"/>
            <w:tcBorders>
              <w:top w:val="single" w:sz="8" w:space="0" w:color="auto"/>
              <w:left w:val="nil"/>
              <w:bottom w:val="nil"/>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TOU</w:t>
            </w:r>
          </w:p>
        </w:tc>
      </w:tr>
      <w:tr w:rsidR="006404E6" w:rsidRPr="002F3943" w:rsidTr="00A36B49">
        <w:trPr>
          <w:trHeight w:val="1290"/>
        </w:trPr>
        <w:tc>
          <w:tcPr>
            <w:tcW w:w="2250" w:type="dxa"/>
            <w:tcBorders>
              <w:top w:val="nil"/>
              <w:left w:val="single" w:sz="8" w:space="0" w:color="auto"/>
              <w:bottom w:val="single" w:sz="8"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Measure Name</w:t>
            </w:r>
          </w:p>
        </w:tc>
        <w:tc>
          <w:tcPr>
            <w:tcW w:w="3870" w:type="dxa"/>
            <w:tcBorders>
              <w:top w:val="nil"/>
              <w:left w:val="nil"/>
              <w:bottom w:val="single" w:sz="8"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 xml:space="preserve">Measure </w:t>
            </w:r>
            <w:proofErr w:type="spellStart"/>
            <w:r w:rsidRPr="002F3943">
              <w:rPr>
                <w:rFonts w:ascii="Calibri" w:hAnsi="Calibri" w:cs="Calibri"/>
                <w:sz w:val="14"/>
                <w:szCs w:val="14"/>
              </w:rPr>
              <w:t>RunID</w:t>
            </w:r>
            <w:proofErr w:type="spellEnd"/>
          </w:p>
        </w:tc>
        <w:tc>
          <w:tcPr>
            <w:tcW w:w="990" w:type="dxa"/>
            <w:tcBorders>
              <w:top w:val="nil"/>
              <w:left w:val="nil"/>
              <w:bottom w:val="single" w:sz="8"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Solution Code</w:t>
            </w:r>
          </w:p>
        </w:tc>
        <w:tc>
          <w:tcPr>
            <w:tcW w:w="720" w:type="dxa"/>
            <w:tcBorders>
              <w:top w:val="nil"/>
              <w:left w:val="nil"/>
              <w:bottom w:val="single" w:sz="8"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CZ</w:t>
            </w:r>
          </w:p>
        </w:tc>
        <w:tc>
          <w:tcPr>
            <w:tcW w:w="1710" w:type="dxa"/>
            <w:tcBorders>
              <w:top w:val="nil"/>
              <w:left w:val="nil"/>
              <w:bottom w:val="single" w:sz="8"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Building Type</w:t>
            </w:r>
          </w:p>
        </w:tc>
        <w:tc>
          <w:tcPr>
            <w:tcW w:w="1350" w:type="dxa"/>
            <w:tcBorders>
              <w:top w:val="nil"/>
              <w:left w:val="nil"/>
              <w:bottom w:val="single" w:sz="8"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Load Shape</w:t>
            </w:r>
          </w:p>
        </w:tc>
        <w:tc>
          <w:tcPr>
            <w:tcW w:w="990" w:type="dxa"/>
            <w:tcBorders>
              <w:top w:val="nil"/>
              <w:left w:val="nil"/>
              <w:bottom w:val="single" w:sz="8"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EUL</w:t>
            </w:r>
          </w:p>
        </w:tc>
        <w:tc>
          <w:tcPr>
            <w:tcW w:w="990" w:type="dxa"/>
            <w:tcBorders>
              <w:top w:val="nil"/>
              <w:left w:val="nil"/>
              <w:bottom w:val="single" w:sz="8" w:space="0" w:color="auto"/>
              <w:right w:val="nil"/>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Unit Definition</w:t>
            </w:r>
          </w:p>
        </w:tc>
        <w:tc>
          <w:tcPr>
            <w:tcW w:w="900"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Program Type (NEW, ROB, RET)</w:t>
            </w:r>
          </w:p>
        </w:tc>
        <w:tc>
          <w:tcPr>
            <w:tcW w:w="810"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404E6" w:rsidRPr="002F3943" w:rsidRDefault="006404E6" w:rsidP="006404E6">
            <w:pPr>
              <w:jc w:val="center"/>
              <w:rPr>
                <w:rFonts w:ascii="Calibri" w:hAnsi="Calibri" w:cs="Calibri"/>
                <w:sz w:val="14"/>
                <w:szCs w:val="14"/>
              </w:rPr>
            </w:pPr>
            <w:r>
              <w:rPr>
                <w:rFonts w:ascii="Calibri" w:hAnsi="Calibri" w:cs="Calibri"/>
                <w:sz w:val="14"/>
                <w:szCs w:val="14"/>
              </w:rPr>
              <w:t>Applicable Code</w:t>
            </w:r>
          </w:p>
        </w:tc>
        <w:tc>
          <w:tcPr>
            <w:tcW w:w="990" w:type="dxa"/>
            <w:tcBorders>
              <w:top w:val="single" w:sz="8" w:space="0" w:color="auto"/>
              <w:left w:val="single" w:sz="4" w:space="0" w:color="auto"/>
              <w:bottom w:val="single" w:sz="8" w:space="0" w:color="auto"/>
              <w:right w:val="single" w:sz="4" w:space="0" w:color="auto"/>
            </w:tcBorders>
            <w:shd w:val="clear" w:color="000000" w:fill="D8E4BC"/>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Unit Annual Electricity Savings (kWh/unit)</w:t>
            </w:r>
          </w:p>
        </w:tc>
        <w:tc>
          <w:tcPr>
            <w:tcW w:w="990" w:type="dxa"/>
            <w:tcBorders>
              <w:top w:val="single" w:sz="8" w:space="0" w:color="auto"/>
              <w:left w:val="nil"/>
              <w:bottom w:val="single" w:sz="8" w:space="0" w:color="auto"/>
              <w:right w:val="single" w:sz="4" w:space="0" w:color="auto"/>
            </w:tcBorders>
            <w:shd w:val="clear" w:color="000000" w:fill="D8E4BC"/>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User Entered kW Savings per unit (kW/unit)</w:t>
            </w:r>
          </w:p>
        </w:tc>
        <w:tc>
          <w:tcPr>
            <w:tcW w:w="810" w:type="dxa"/>
            <w:tcBorders>
              <w:top w:val="single" w:sz="8" w:space="0" w:color="auto"/>
              <w:left w:val="nil"/>
              <w:bottom w:val="single" w:sz="8" w:space="0" w:color="auto"/>
              <w:right w:val="single" w:sz="4" w:space="0" w:color="auto"/>
            </w:tcBorders>
            <w:shd w:val="clear" w:color="000000" w:fill="D8E4BC"/>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Gas      Savings   (Therms)</w:t>
            </w:r>
          </w:p>
        </w:tc>
        <w:tc>
          <w:tcPr>
            <w:tcW w:w="720" w:type="dxa"/>
            <w:tcBorders>
              <w:top w:val="single" w:sz="8" w:space="0" w:color="auto"/>
              <w:left w:val="nil"/>
              <w:bottom w:val="single" w:sz="8" w:space="0" w:color="auto"/>
              <w:right w:val="single" w:sz="8" w:space="0" w:color="auto"/>
            </w:tcBorders>
            <w:shd w:val="clear" w:color="000000" w:fill="D8E4BC"/>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1st Baseline Useful Life</w:t>
            </w:r>
          </w:p>
        </w:tc>
        <w:tc>
          <w:tcPr>
            <w:tcW w:w="990" w:type="dxa"/>
            <w:tcBorders>
              <w:top w:val="single" w:sz="8" w:space="0" w:color="auto"/>
              <w:left w:val="nil"/>
              <w:bottom w:val="single" w:sz="8" w:space="0" w:color="auto"/>
              <w:right w:val="single" w:sz="4" w:space="0" w:color="auto"/>
            </w:tcBorders>
            <w:shd w:val="clear" w:color="000000" w:fill="B7DEE8"/>
            <w:vAlign w:val="center"/>
            <w:hideMark/>
          </w:tcPr>
          <w:p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kWh Saving per unit (kWh/unit)</w:t>
            </w:r>
          </w:p>
        </w:tc>
        <w:tc>
          <w:tcPr>
            <w:tcW w:w="990" w:type="dxa"/>
            <w:tcBorders>
              <w:top w:val="single" w:sz="8" w:space="0" w:color="auto"/>
              <w:left w:val="nil"/>
              <w:bottom w:val="single" w:sz="8" w:space="0" w:color="auto"/>
              <w:right w:val="single" w:sz="4" w:space="0" w:color="auto"/>
            </w:tcBorders>
            <w:shd w:val="clear" w:color="000000" w:fill="B7DEE8"/>
            <w:vAlign w:val="center"/>
            <w:hideMark/>
          </w:tcPr>
          <w:p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kW Savings per unit (kW/unit)</w:t>
            </w:r>
          </w:p>
        </w:tc>
        <w:tc>
          <w:tcPr>
            <w:tcW w:w="810" w:type="dxa"/>
            <w:tcBorders>
              <w:top w:val="single" w:sz="8" w:space="0" w:color="auto"/>
              <w:left w:val="nil"/>
              <w:bottom w:val="single" w:sz="8" w:space="0" w:color="auto"/>
              <w:right w:val="single" w:sz="4" w:space="0" w:color="auto"/>
            </w:tcBorders>
            <w:shd w:val="clear" w:color="000000" w:fill="B7DEE8"/>
            <w:vAlign w:val="center"/>
            <w:hideMark/>
          </w:tcPr>
          <w:p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Gas Savings   (Therms)</w:t>
            </w:r>
          </w:p>
        </w:tc>
        <w:tc>
          <w:tcPr>
            <w:tcW w:w="720" w:type="dxa"/>
            <w:tcBorders>
              <w:top w:val="single" w:sz="8" w:space="0" w:color="auto"/>
              <w:left w:val="nil"/>
              <w:bottom w:val="single" w:sz="8" w:space="0" w:color="auto"/>
              <w:right w:val="single" w:sz="8" w:space="0" w:color="auto"/>
            </w:tcBorders>
            <w:shd w:val="clear" w:color="000000" w:fill="B7DEE8"/>
            <w:vAlign w:val="center"/>
            <w:hideMark/>
          </w:tcPr>
          <w:p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2nd Baseline Useful Life</w:t>
            </w:r>
          </w:p>
        </w:tc>
        <w:tc>
          <w:tcPr>
            <w:tcW w:w="900" w:type="dxa"/>
            <w:tcBorders>
              <w:top w:val="single" w:sz="8" w:space="0" w:color="auto"/>
              <w:left w:val="nil"/>
              <w:bottom w:val="single" w:sz="8" w:space="0" w:color="auto"/>
              <w:right w:val="single" w:sz="8"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 TOU</w:t>
            </w:r>
          </w:p>
        </w:tc>
      </w:tr>
      <w:tr w:rsidR="00A36B49" w:rsidRPr="002F3943" w:rsidTr="00A36B49">
        <w:trPr>
          <w:trHeight w:val="255"/>
        </w:trPr>
        <w:tc>
          <w:tcPr>
            <w:tcW w:w="225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&lt; 15 cubic feet Solid-Door Reach-In Refrigerator</w:t>
            </w:r>
          </w:p>
        </w:tc>
        <w:tc>
          <w:tcPr>
            <w:tcW w:w="3870" w:type="dxa"/>
            <w:tcBorders>
              <w:top w:val="nil"/>
              <w:left w:val="nil"/>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WPSC-Agr-w06-vNA-Rob-EM-RF-Refr-lt15cft-SldDrRI-NA-Refr-NA</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06</w:t>
            </w:r>
          </w:p>
        </w:tc>
        <w:tc>
          <w:tcPr>
            <w:tcW w:w="171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Agricultural</w:t>
            </w:r>
          </w:p>
        </w:tc>
        <w:tc>
          <w:tcPr>
            <w:tcW w:w="135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Refrigeration</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12.0</w:t>
            </w:r>
          </w:p>
        </w:tc>
        <w:tc>
          <w:tcPr>
            <w:tcW w:w="990" w:type="dxa"/>
            <w:tcBorders>
              <w:top w:val="nil"/>
              <w:left w:val="nil"/>
              <w:bottom w:val="single" w:sz="4" w:space="0" w:color="auto"/>
              <w:right w:val="nil"/>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Reach-In</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ROB</w:t>
            </w:r>
          </w:p>
        </w:tc>
        <w:tc>
          <w:tcPr>
            <w:tcW w:w="810" w:type="dxa"/>
            <w:tcBorders>
              <w:top w:val="single" w:sz="4" w:space="0" w:color="auto"/>
              <w:left w:val="single" w:sz="4" w:space="0" w:color="auto"/>
              <w:bottom w:val="single" w:sz="4" w:space="0" w:color="auto"/>
              <w:right w:val="single" w:sz="4" w:space="0" w:color="auto"/>
            </w:tcBorders>
            <w:vAlign w:val="center"/>
          </w:tcPr>
          <w:p w:rsidR="00A36B49" w:rsidRDefault="00A36B49" w:rsidP="00296B4F">
            <w:pPr>
              <w:jc w:val="center"/>
              <w:rPr>
                <w:rFonts w:ascii="Calibri" w:hAnsi="Calibri" w:cs="Arial"/>
                <w:sz w:val="20"/>
                <w:szCs w:val="20"/>
              </w:rPr>
            </w:pPr>
            <w:r>
              <w:rPr>
                <w:rFonts w:ascii="Calibri" w:hAnsi="Calibri" w:cs="Arial"/>
                <w:sz w:val="20"/>
                <w:szCs w:val="20"/>
              </w:rPr>
              <w:t>No</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269.74</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A36B49">
            <w:pPr>
              <w:jc w:val="center"/>
              <w:rPr>
                <w:rFonts w:ascii="Calibri" w:hAnsi="Calibri" w:cs="Arial"/>
                <w:sz w:val="20"/>
                <w:szCs w:val="20"/>
              </w:rPr>
            </w:pPr>
            <w:r>
              <w:rPr>
                <w:rFonts w:ascii="Calibri" w:hAnsi="Calibri" w:cs="Arial"/>
                <w:sz w:val="20"/>
                <w:szCs w:val="20"/>
              </w:rPr>
              <w:t>0.02771</w:t>
            </w:r>
          </w:p>
        </w:tc>
        <w:tc>
          <w:tcPr>
            <w:tcW w:w="81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720" w:type="dxa"/>
            <w:tcBorders>
              <w:top w:val="nil"/>
              <w:left w:val="nil"/>
              <w:bottom w:val="single" w:sz="4" w:space="0" w:color="auto"/>
              <w:right w:val="single" w:sz="8"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12.00</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99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81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72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900" w:type="dxa"/>
            <w:tcBorders>
              <w:top w:val="nil"/>
              <w:left w:val="single" w:sz="8" w:space="0" w:color="auto"/>
              <w:bottom w:val="single" w:sz="4" w:space="0" w:color="auto"/>
              <w:right w:val="single" w:sz="8"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r>
      <w:tr w:rsidR="00A36B49" w:rsidRPr="002F3943" w:rsidTr="00A36B49">
        <w:trPr>
          <w:trHeight w:val="255"/>
        </w:trPr>
        <w:tc>
          <w:tcPr>
            <w:tcW w:w="225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&lt; 15 cubic feet Solid-Door Reach-In Refrigerator</w:t>
            </w:r>
          </w:p>
        </w:tc>
        <w:tc>
          <w:tcPr>
            <w:tcW w:w="3870" w:type="dxa"/>
            <w:tcBorders>
              <w:top w:val="nil"/>
              <w:left w:val="nil"/>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WPSC-Agr-w08-vNA-Rob-EM-RF-Refr-lt15cft-SldDrRI-NA-Refr-NA</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08</w:t>
            </w:r>
          </w:p>
        </w:tc>
        <w:tc>
          <w:tcPr>
            <w:tcW w:w="171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Agricultural</w:t>
            </w:r>
          </w:p>
        </w:tc>
        <w:tc>
          <w:tcPr>
            <w:tcW w:w="135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Refrigeration</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12.0</w:t>
            </w:r>
          </w:p>
        </w:tc>
        <w:tc>
          <w:tcPr>
            <w:tcW w:w="990" w:type="dxa"/>
            <w:tcBorders>
              <w:top w:val="nil"/>
              <w:left w:val="nil"/>
              <w:bottom w:val="single" w:sz="4" w:space="0" w:color="auto"/>
              <w:right w:val="nil"/>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Reach-In</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ROB</w:t>
            </w:r>
          </w:p>
        </w:tc>
        <w:tc>
          <w:tcPr>
            <w:tcW w:w="810" w:type="dxa"/>
            <w:tcBorders>
              <w:top w:val="single" w:sz="4" w:space="0" w:color="auto"/>
              <w:left w:val="single" w:sz="4" w:space="0" w:color="auto"/>
              <w:bottom w:val="single" w:sz="4" w:space="0" w:color="auto"/>
              <w:right w:val="single" w:sz="4" w:space="0" w:color="auto"/>
            </w:tcBorders>
            <w:vAlign w:val="center"/>
          </w:tcPr>
          <w:p w:rsidR="00A36B49" w:rsidRDefault="00A36B49" w:rsidP="00296B4F">
            <w:pPr>
              <w:jc w:val="center"/>
              <w:rPr>
                <w:rFonts w:ascii="Calibri" w:hAnsi="Calibri" w:cs="Arial"/>
                <w:sz w:val="20"/>
                <w:szCs w:val="20"/>
              </w:rPr>
            </w:pPr>
            <w:r>
              <w:rPr>
                <w:rFonts w:ascii="Calibri" w:hAnsi="Calibri" w:cs="Arial"/>
                <w:sz w:val="20"/>
                <w:szCs w:val="20"/>
              </w:rPr>
              <w:t>No</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269.74</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A36B49">
            <w:pPr>
              <w:jc w:val="center"/>
              <w:rPr>
                <w:rFonts w:ascii="Calibri" w:hAnsi="Calibri" w:cs="Arial"/>
                <w:sz w:val="20"/>
                <w:szCs w:val="20"/>
              </w:rPr>
            </w:pPr>
            <w:r>
              <w:rPr>
                <w:rFonts w:ascii="Calibri" w:hAnsi="Calibri" w:cs="Arial"/>
                <w:sz w:val="20"/>
                <w:szCs w:val="20"/>
              </w:rPr>
              <w:t>0.02771</w:t>
            </w:r>
          </w:p>
        </w:tc>
        <w:tc>
          <w:tcPr>
            <w:tcW w:w="81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720" w:type="dxa"/>
            <w:tcBorders>
              <w:top w:val="nil"/>
              <w:left w:val="nil"/>
              <w:bottom w:val="single" w:sz="4" w:space="0" w:color="auto"/>
              <w:right w:val="single" w:sz="8"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12.00</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99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81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72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900" w:type="dxa"/>
            <w:tcBorders>
              <w:top w:val="nil"/>
              <w:left w:val="single" w:sz="8" w:space="0" w:color="auto"/>
              <w:bottom w:val="single" w:sz="4" w:space="0" w:color="auto"/>
              <w:right w:val="single" w:sz="8"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r>
      <w:tr w:rsidR="00A36B49" w:rsidRPr="002F3943" w:rsidTr="00A36B49">
        <w:trPr>
          <w:trHeight w:val="255"/>
        </w:trPr>
        <w:tc>
          <w:tcPr>
            <w:tcW w:w="225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&lt; 15 cubic feet Solid-Door Reach-In Refrigerator</w:t>
            </w:r>
          </w:p>
        </w:tc>
        <w:tc>
          <w:tcPr>
            <w:tcW w:w="3870" w:type="dxa"/>
            <w:tcBorders>
              <w:top w:val="nil"/>
              <w:left w:val="nil"/>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WPSC-Agr-w09-vNA-Rob-EM-RF-Refr-lt15cft-SldDrRI-NA-Refr-NA</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09</w:t>
            </w:r>
          </w:p>
        </w:tc>
        <w:tc>
          <w:tcPr>
            <w:tcW w:w="171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Agricultural</w:t>
            </w:r>
          </w:p>
        </w:tc>
        <w:tc>
          <w:tcPr>
            <w:tcW w:w="135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Refrigeration</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12.0</w:t>
            </w:r>
          </w:p>
        </w:tc>
        <w:tc>
          <w:tcPr>
            <w:tcW w:w="990" w:type="dxa"/>
            <w:tcBorders>
              <w:top w:val="nil"/>
              <w:left w:val="nil"/>
              <w:bottom w:val="single" w:sz="4" w:space="0" w:color="auto"/>
              <w:right w:val="nil"/>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Reach-In</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ROB</w:t>
            </w:r>
          </w:p>
        </w:tc>
        <w:tc>
          <w:tcPr>
            <w:tcW w:w="810" w:type="dxa"/>
            <w:tcBorders>
              <w:top w:val="single" w:sz="4" w:space="0" w:color="auto"/>
              <w:left w:val="single" w:sz="4" w:space="0" w:color="auto"/>
              <w:bottom w:val="single" w:sz="4" w:space="0" w:color="auto"/>
              <w:right w:val="single" w:sz="4" w:space="0" w:color="auto"/>
            </w:tcBorders>
            <w:vAlign w:val="center"/>
          </w:tcPr>
          <w:p w:rsidR="00A36B49" w:rsidRDefault="00A36B49" w:rsidP="00296B4F">
            <w:pPr>
              <w:jc w:val="center"/>
              <w:rPr>
                <w:rFonts w:ascii="Calibri" w:hAnsi="Calibri" w:cs="Arial"/>
                <w:sz w:val="20"/>
                <w:szCs w:val="20"/>
              </w:rPr>
            </w:pPr>
            <w:r>
              <w:rPr>
                <w:rFonts w:ascii="Calibri" w:hAnsi="Calibri" w:cs="Arial"/>
                <w:sz w:val="20"/>
                <w:szCs w:val="20"/>
              </w:rPr>
              <w:t>No</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269.74</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A36B49">
            <w:pPr>
              <w:jc w:val="center"/>
              <w:rPr>
                <w:rFonts w:ascii="Calibri" w:hAnsi="Calibri" w:cs="Arial"/>
                <w:sz w:val="20"/>
                <w:szCs w:val="20"/>
              </w:rPr>
            </w:pPr>
            <w:r>
              <w:rPr>
                <w:rFonts w:ascii="Calibri" w:hAnsi="Calibri" w:cs="Arial"/>
                <w:sz w:val="20"/>
                <w:szCs w:val="20"/>
              </w:rPr>
              <w:t>0.02771</w:t>
            </w:r>
          </w:p>
        </w:tc>
        <w:tc>
          <w:tcPr>
            <w:tcW w:w="81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720" w:type="dxa"/>
            <w:tcBorders>
              <w:top w:val="nil"/>
              <w:left w:val="nil"/>
              <w:bottom w:val="single" w:sz="4" w:space="0" w:color="auto"/>
              <w:right w:val="single" w:sz="8"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12.00</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99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81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72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900" w:type="dxa"/>
            <w:tcBorders>
              <w:top w:val="nil"/>
              <w:left w:val="single" w:sz="8" w:space="0" w:color="auto"/>
              <w:bottom w:val="single" w:sz="4" w:space="0" w:color="auto"/>
              <w:right w:val="single" w:sz="8"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r>
      <w:tr w:rsidR="00A36B49" w:rsidRPr="002F3943" w:rsidTr="00A36B49">
        <w:trPr>
          <w:trHeight w:val="255"/>
        </w:trPr>
        <w:tc>
          <w:tcPr>
            <w:tcW w:w="225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&lt; 15 cubic feet Solid-Door Reach-In Refrigerator</w:t>
            </w:r>
          </w:p>
        </w:tc>
        <w:tc>
          <w:tcPr>
            <w:tcW w:w="3870" w:type="dxa"/>
            <w:tcBorders>
              <w:top w:val="nil"/>
              <w:left w:val="nil"/>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WPSC-Agr-w10-vNA-Rob-EM-RF-Refr-lt15cft-SldDrRI-NA-Refr-NA</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10</w:t>
            </w:r>
          </w:p>
        </w:tc>
        <w:tc>
          <w:tcPr>
            <w:tcW w:w="171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Agricultural</w:t>
            </w:r>
          </w:p>
        </w:tc>
        <w:tc>
          <w:tcPr>
            <w:tcW w:w="135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Refrigeration</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12.0</w:t>
            </w:r>
          </w:p>
        </w:tc>
        <w:tc>
          <w:tcPr>
            <w:tcW w:w="990" w:type="dxa"/>
            <w:tcBorders>
              <w:top w:val="nil"/>
              <w:left w:val="nil"/>
              <w:bottom w:val="single" w:sz="4" w:space="0" w:color="auto"/>
              <w:right w:val="nil"/>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Reach-In</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ROB</w:t>
            </w:r>
          </w:p>
        </w:tc>
        <w:tc>
          <w:tcPr>
            <w:tcW w:w="810" w:type="dxa"/>
            <w:tcBorders>
              <w:top w:val="single" w:sz="4" w:space="0" w:color="auto"/>
              <w:left w:val="single" w:sz="4" w:space="0" w:color="auto"/>
              <w:bottom w:val="single" w:sz="4" w:space="0" w:color="auto"/>
              <w:right w:val="single" w:sz="4" w:space="0" w:color="auto"/>
            </w:tcBorders>
            <w:vAlign w:val="center"/>
          </w:tcPr>
          <w:p w:rsidR="00A36B49" w:rsidRDefault="00A36B49" w:rsidP="00296B4F">
            <w:pPr>
              <w:jc w:val="center"/>
              <w:rPr>
                <w:rFonts w:ascii="Calibri" w:hAnsi="Calibri" w:cs="Arial"/>
                <w:sz w:val="20"/>
                <w:szCs w:val="20"/>
              </w:rPr>
            </w:pPr>
            <w:r>
              <w:rPr>
                <w:rFonts w:ascii="Calibri" w:hAnsi="Calibri" w:cs="Arial"/>
                <w:sz w:val="20"/>
                <w:szCs w:val="20"/>
              </w:rPr>
              <w:t>No</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269.74</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A36B49">
            <w:pPr>
              <w:jc w:val="center"/>
              <w:rPr>
                <w:rFonts w:ascii="Calibri" w:hAnsi="Calibri" w:cs="Arial"/>
                <w:sz w:val="20"/>
                <w:szCs w:val="20"/>
              </w:rPr>
            </w:pPr>
            <w:r>
              <w:rPr>
                <w:rFonts w:ascii="Calibri" w:hAnsi="Calibri" w:cs="Arial"/>
                <w:sz w:val="20"/>
                <w:szCs w:val="20"/>
              </w:rPr>
              <w:t>0.02771</w:t>
            </w:r>
          </w:p>
        </w:tc>
        <w:tc>
          <w:tcPr>
            <w:tcW w:w="81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720" w:type="dxa"/>
            <w:tcBorders>
              <w:top w:val="nil"/>
              <w:left w:val="nil"/>
              <w:bottom w:val="single" w:sz="4" w:space="0" w:color="auto"/>
              <w:right w:val="single" w:sz="8"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12.00</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99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81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72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900" w:type="dxa"/>
            <w:tcBorders>
              <w:top w:val="nil"/>
              <w:left w:val="single" w:sz="8" w:space="0" w:color="auto"/>
              <w:bottom w:val="single" w:sz="4" w:space="0" w:color="auto"/>
              <w:right w:val="single" w:sz="8"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r>
      <w:tr w:rsidR="00A36B49" w:rsidRPr="002F3943" w:rsidTr="00A36B49">
        <w:trPr>
          <w:trHeight w:val="255"/>
        </w:trPr>
        <w:tc>
          <w:tcPr>
            <w:tcW w:w="225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&lt; 15 cubic feet Solid-Door Reach-In Refrigerator</w:t>
            </w:r>
          </w:p>
        </w:tc>
        <w:tc>
          <w:tcPr>
            <w:tcW w:w="3870" w:type="dxa"/>
            <w:tcBorders>
              <w:top w:val="nil"/>
              <w:left w:val="nil"/>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WPSC-Agr-w13-vNA-Rob-EM-RF-Refr-lt15cft-SldDrRI-NA-Refr-NA</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13</w:t>
            </w:r>
          </w:p>
        </w:tc>
        <w:tc>
          <w:tcPr>
            <w:tcW w:w="171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Agricultural</w:t>
            </w:r>
          </w:p>
        </w:tc>
        <w:tc>
          <w:tcPr>
            <w:tcW w:w="135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Refrigeration</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12.0</w:t>
            </w:r>
          </w:p>
        </w:tc>
        <w:tc>
          <w:tcPr>
            <w:tcW w:w="990" w:type="dxa"/>
            <w:tcBorders>
              <w:top w:val="nil"/>
              <w:left w:val="nil"/>
              <w:bottom w:val="single" w:sz="4" w:space="0" w:color="auto"/>
              <w:right w:val="nil"/>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Reach-In</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ROB</w:t>
            </w:r>
          </w:p>
        </w:tc>
        <w:tc>
          <w:tcPr>
            <w:tcW w:w="810" w:type="dxa"/>
            <w:tcBorders>
              <w:top w:val="single" w:sz="4" w:space="0" w:color="auto"/>
              <w:left w:val="single" w:sz="4" w:space="0" w:color="auto"/>
              <w:bottom w:val="single" w:sz="4" w:space="0" w:color="auto"/>
              <w:right w:val="single" w:sz="4" w:space="0" w:color="auto"/>
            </w:tcBorders>
            <w:vAlign w:val="center"/>
          </w:tcPr>
          <w:p w:rsidR="00A36B49" w:rsidRDefault="00A36B49" w:rsidP="00296B4F">
            <w:pPr>
              <w:jc w:val="center"/>
              <w:rPr>
                <w:rFonts w:ascii="Calibri" w:hAnsi="Calibri" w:cs="Arial"/>
                <w:sz w:val="20"/>
                <w:szCs w:val="20"/>
              </w:rPr>
            </w:pPr>
            <w:r>
              <w:rPr>
                <w:rFonts w:ascii="Calibri" w:hAnsi="Calibri" w:cs="Arial"/>
                <w:sz w:val="20"/>
                <w:szCs w:val="20"/>
              </w:rPr>
              <w:t>No</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269.74</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A36B49">
            <w:pPr>
              <w:jc w:val="center"/>
              <w:rPr>
                <w:rFonts w:ascii="Calibri" w:hAnsi="Calibri" w:cs="Arial"/>
                <w:sz w:val="20"/>
                <w:szCs w:val="20"/>
              </w:rPr>
            </w:pPr>
            <w:r>
              <w:rPr>
                <w:rFonts w:ascii="Calibri" w:hAnsi="Calibri" w:cs="Arial"/>
                <w:sz w:val="20"/>
                <w:szCs w:val="20"/>
              </w:rPr>
              <w:t>0.02771</w:t>
            </w:r>
          </w:p>
        </w:tc>
        <w:tc>
          <w:tcPr>
            <w:tcW w:w="81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720" w:type="dxa"/>
            <w:tcBorders>
              <w:top w:val="nil"/>
              <w:left w:val="nil"/>
              <w:bottom w:val="single" w:sz="4" w:space="0" w:color="auto"/>
              <w:right w:val="single" w:sz="8"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12.00</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99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81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72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900" w:type="dxa"/>
            <w:tcBorders>
              <w:top w:val="nil"/>
              <w:left w:val="single" w:sz="8" w:space="0" w:color="auto"/>
              <w:bottom w:val="single" w:sz="4" w:space="0" w:color="auto"/>
              <w:right w:val="single" w:sz="8"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r>
      <w:tr w:rsidR="00A36B49" w:rsidRPr="002F3943" w:rsidTr="00A36B49">
        <w:trPr>
          <w:trHeight w:val="255"/>
        </w:trPr>
        <w:tc>
          <w:tcPr>
            <w:tcW w:w="225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&lt; 15 cubic feet Solid-Door Reach-In Refrigerator</w:t>
            </w:r>
          </w:p>
        </w:tc>
        <w:tc>
          <w:tcPr>
            <w:tcW w:w="3870" w:type="dxa"/>
            <w:tcBorders>
              <w:top w:val="nil"/>
              <w:left w:val="nil"/>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WPSC-Agr-w14-vNA-Rob-EM-RF-Refr-lt15cft-SldDrRI-NA-Refr-NA</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14</w:t>
            </w:r>
          </w:p>
        </w:tc>
        <w:tc>
          <w:tcPr>
            <w:tcW w:w="171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Agricultural</w:t>
            </w:r>
          </w:p>
        </w:tc>
        <w:tc>
          <w:tcPr>
            <w:tcW w:w="135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Refrigeration</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12.0</w:t>
            </w:r>
          </w:p>
        </w:tc>
        <w:tc>
          <w:tcPr>
            <w:tcW w:w="990" w:type="dxa"/>
            <w:tcBorders>
              <w:top w:val="nil"/>
              <w:left w:val="nil"/>
              <w:bottom w:val="single" w:sz="4" w:space="0" w:color="auto"/>
              <w:right w:val="nil"/>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Reach-In</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ROB</w:t>
            </w:r>
          </w:p>
        </w:tc>
        <w:tc>
          <w:tcPr>
            <w:tcW w:w="810" w:type="dxa"/>
            <w:tcBorders>
              <w:top w:val="single" w:sz="4" w:space="0" w:color="auto"/>
              <w:left w:val="single" w:sz="4" w:space="0" w:color="auto"/>
              <w:bottom w:val="single" w:sz="4" w:space="0" w:color="auto"/>
              <w:right w:val="single" w:sz="4" w:space="0" w:color="auto"/>
            </w:tcBorders>
            <w:vAlign w:val="center"/>
          </w:tcPr>
          <w:p w:rsidR="00A36B49" w:rsidRDefault="00A36B49" w:rsidP="00296B4F">
            <w:pPr>
              <w:jc w:val="center"/>
              <w:rPr>
                <w:rFonts w:ascii="Calibri" w:hAnsi="Calibri" w:cs="Arial"/>
                <w:sz w:val="20"/>
                <w:szCs w:val="20"/>
              </w:rPr>
            </w:pPr>
            <w:r>
              <w:rPr>
                <w:rFonts w:ascii="Calibri" w:hAnsi="Calibri" w:cs="Arial"/>
                <w:sz w:val="20"/>
                <w:szCs w:val="20"/>
              </w:rPr>
              <w:t>No</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269.74</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A36B49">
            <w:pPr>
              <w:jc w:val="center"/>
              <w:rPr>
                <w:rFonts w:ascii="Calibri" w:hAnsi="Calibri" w:cs="Arial"/>
                <w:sz w:val="20"/>
                <w:szCs w:val="20"/>
              </w:rPr>
            </w:pPr>
            <w:r>
              <w:rPr>
                <w:rFonts w:ascii="Calibri" w:hAnsi="Calibri" w:cs="Arial"/>
                <w:sz w:val="20"/>
                <w:szCs w:val="20"/>
              </w:rPr>
              <w:t>0.02771</w:t>
            </w:r>
          </w:p>
        </w:tc>
        <w:tc>
          <w:tcPr>
            <w:tcW w:w="81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720" w:type="dxa"/>
            <w:tcBorders>
              <w:top w:val="nil"/>
              <w:left w:val="nil"/>
              <w:bottom w:val="single" w:sz="4" w:space="0" w:color="auto"/>
              <w:right w:val="single" w:sz="8"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12.00</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99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81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72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900" w:type="dxa"/>
            <w:tcBorders>
              <w:top w:val="nil"/>
              <w:left w:val="single" w:sz="8" w:space="0" w:color="auto"/>
              <w:bottom w:val="single" w:sz="4" w:space="0" w:color="auto"/>
              <w:right w:val="single" w:sz="8"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r>
      <w:tr w:rsidR="00A36B49" w:rsidRPr="002F3943" w:rsidTr="00A36B49">
        <w:trPr>
          <w:trHeight w:val="255"/>
        </w:trPr>
        <w:tc>
          <w:tcPr>
            <w:tcW w:w="225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&lt; 15 cubic feet Solid-Door Reach-In Refrigerator</w:t>
            </w:r>
          </w:p>
        </w:tc>
        <w:tc>
          <w:tcPr>
            <w:tcW w:w="3870" w:type="dxa"/>
            <w:tcBorders>
              <w:top w:val="nil"/>
              <w:left w:val="nil"/>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WPSC-Agr-w15-vNA-Rob-EM-RF-Refr-lt15cft-SldDrRI-NA-Refr-NA</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15</w:t>
            </w:r>
          </w:p>
        </w:tc>
        <w:tc>
          <w:tcPr>
            <w:tcW w:w="171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Agricultural</w:t>
            </w:r>
          </w:p>
        </w:tc>
        <w:tc>
          <w:tcPr>
            <w:tcW w:w="135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Refrigeration</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12.0</w:t>
            </w:r>
          </w:p>
        </w:tc>
        <w:tc>
          <w:tcPr>
            <w:tcW w:w="990" w:type="dxa"/>
            <w:tcBorders>
              <w:top w:val="nil"/>
              <w:left w:val="nil"/>
              <w:bottom w:val="single" w:sz="4" w:space="0" w:color="auto"/>
              <w:right w:val="nil"/>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Reach-In</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ROB</w:t>
            </w:r>
          </w:p>
        </w:tc>
        <w:tc>
          <w:tcPr>
            <w:tcW w:w="810" w:type="dxa"/>
            <w:tcBorders>
              <w:top w:val="single" w:sz="4" w:space="0" w:color="auto"/>
              <w:left w:val="single" w:sz="4" w:space="0" w:color="auto"/>
              <w:bottom w:val="single" w:sz="4" w:space="0" w:color="auto"/>
              <w:right w:val="single" w:sz="4" w:space="0" w:color="auto"/>
            </w:tcBorders>
            <w:vAlign w:val="center"/>
          </w:tcPr>
          <w:p w:rsidR="00A36B49" w:rsidRDefault="00A36B49" w:rsidP="00296B4F">
            <w:pPr>
              <w:jc w:val="center"/>
              <w:rPr>
                <w:rFonts w:ascii="Calibri" w:hAnsi="Calibri" w:cs="Arial"/>
                <w:sz w:val="20"/>
                <w:szCs w:val="20"/>
              </w:rPr>
            </w:pPr>
            <w:r>
              <w:rPr>
                <w:rFonts w:ascii="Calibri" w:hAnsi="Calibri" w:cs="Arial"/>
                <w:sz w:val="20"/>
                <w:szCs w:val="20"/>
              </w:rPr>
              <w:t>No</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269.74</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A36B49">
            <w:pPr>
              <w:jc w:val="center"/>
              <w:rPr>
                <w:rFonts w:ascii="Calibri" w:hAnsi="Calibri" w:cs="Arial"/>
                <w:sz w:val="20"/>
                <w:szCs w:val="20"/>
              </w:rPr>
            </w:pPr>
            <w:r>
              <w:rPr>
                <w:rFonts w:ascii="Calibri" w:hAnsi="Calibri" w:cs="Arial"/>
                <w:sz w:val="20"/>
                <w:szCs w:val="20"/>
              </w:rPr>
              <w:t>0.02771</w:t>
            </w:r>
          </w:p>
        </w:tc>
        <w:tc>
          <w:tcPr>
            <w:tcW w:w="81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720" w:type="dxa"/>
            <w:tcBorders>
              <w:top w:val="nil"/>
              <w:left w:val="nil"/>
              <w:bottom w:val="single" w:sz="4" w:space="0" w:color="auto"/>
              <w:right w:val="single" w:sz="8"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12.00</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99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81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72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900" w:type="dxa"/>
            <w:tcBorders>
              <w:top w:val="nil"/>
              <w:left w:val="single" w:sz="8" w:space="0" w:color="auto"/>
              <w:bottom w:val="single" w:sz="4" w:space="0" w:color="auto"/>
              <w:right w:val="single" w:sz="8"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r>
      <w:tr w:rsidR="00A36B49" w:rsidRPr="002F3943" w:rsidTr="00A36B49">
        <w:trPr>
          <w:trHeight w:val="255"/>
        </w:trPr>
        <w:tc>
          <w:tcPr>
            <w:tcW w:w="225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&lt; 15 cubic feet Solid-Door Reach-In Refrigerator</w:t>
            </w:r>
          </w:p>
        </w:tc>
        <w:tc>
          <w:tcPr>
            <w:tcW w:w="3870" w:type="dxa"/>
            <w:tcBorders>
              <w:top w:val="nil"/>
              <w:left w:val="nil"/>
              <w:bottom w:val="single" w:sz="4" w:space="0" w:color="auto"/>
              <w:right w:val="single" w:sz="4" w:space="0" w:color="auto"/>
            </w:tcBorders>
            <w:shd w:val="clear" w:color="auto" w:fill="auto"/>
            <w:noWrap/>
            <w:vAlign w:val="center"/>
          </w:tcPr>
          <w:p w:rsidR="00A36B49" w:rsidRDefault="00A36B49" w:rsidP="00296B4F">
            <w:pPr>
              <w:rPr>
                <w:rFonts w:ascii="Calibri" w:hAnsi="Calibri" w:cs="Arial"/>
                <w:sz w:val="20"/>
                <w:szCs w:val="20"/>
              </w:rPr>
            </w:pPr>
            <w:r>
              <w:rPr>
                <w:rFonts w:ascii="Calibri" w:hAnsi="Calibri" w:cs="Arial"/>
                <w:sz w:val="20"/>
                <w:szCs w:val="20"/>
              </w:rPr>
              <w:t>WPSC-Agr-w16-vNA-Rob-EM-RF-Refr-lt15cft-SldDrRI-NA-Refr-NA</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16</w:t>
            </w:r>
          </w:p>
        </w:tc>
        <w:tc>
          <w:tcPr>
            <w:tcW w:w="171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Agricultural</w:t>
            </w:r>
          </w:p>
        </w:tc>
        <w:tc>
          <w:tcPr>
            <w:tcW w:w="135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Refrigeration</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12.0</w:t>
            </w:r>
          </w:p>
        </w:tc>
        <w:tc>
          <w:tcPr>
            <w:tcW w:w="990" w:type="dxa"/>
            <w:tcBorders>
              <w:top w:val="nil"/>
              <w:left w:val="nil"/>
              <w:bottom w:val="single" w:sz="4" w:space="0" w:color="auto"/>
              <w:right w:val="nil"/>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Reach-In</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ROB</w:t>
            </w:r>
          </w:p>
        </w:tc>
        <w:tc>
          <w:tcPr>
            <w:tcW w:w="810" w:type="dxa"/>
            <w:tcBorders>
              <w:top w:val="single" w:sz="4" w:space="0" w:color="auto"/>
              <w:left w:val="single" w:sz="4" w:space="0" w:color="auto"/>
              <w:bottom w:val="single" w:sz="4" w:space="0" w:color="auto"/>
              <w:right w:val="single" w:sz="4" w:space="0" w:color="auto"/>
            </w:tcBorders>
            <w:vAlign w:val="center"/>
          </w:tcPr>
          <w:p w:rsidR="00A36B49" w:rsidRDefault="00A36B49" w:rsidP="00296B4F">
            <w:pPr>
              <w:jc w:val="center"/>
              <w:rPr>
                <w:rFonts w:ascii="Calibri" w:hAnsi="Calibri" w:cs="Arial"/>
                <w:sz w:val="20"/>
                <w:szCs w:val="20"/>
              </w:rPr>
            </w:pPr>
            <w:r>
              <w:rPr>
                <w:rFonts w:ascii="Calibri" w:hAnsi="Calibri" w:cs="Arial"/>
                <w:sz w:val="20"/>
                <w:szCs w:val="20"/>
              </w:rPr>
              <w:t>No</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269.74</w:t>
            </w:r>
          </w:p>
        </w:tc>
        <w:tc>
          <w:tcPr>
            <w:tcW w:w="990" w:type="dxa"/>
            <w:tcBorders>
              <w:top w:val="nil"/>
              <w:left w:val="nil"/>
              <w:bottom w:val="single" w:sz="4" w:space="0" w:color="auto"/>
              <w:right w:val="single" w:sz="4" w:space="0" w:color="auto"/>
            </w:tcBorders>
            <w:shd w:val="clear" w:color="auto" w:fill="auto"/>
            <w:noWrap/>
            <w:vAlign w:val="center"/>
          </w:tcPr>
          <w:p w:rsidR="00A36B49" w:rsidRDefault="00A36B49" w:rsidP="00A36B49">
            <w:pPr>
              <w:jc w:val="center"/>
              <w:rPr>
                <w:rFonts w:ascii="Calibri" w:hAnsi="Calibri" w:cs="Arial"/>
                <w:sz w:val="20"/>
                <w:szCs w:val="20"/>
              </w:rPr>
            </w:pPr>
            <w:r>
              <w:rPr>
                <w:rFonts w:ascii="Calibri" w:hAnsi="Calibri" w:cs="Arial"/>
                <w:sz w:val="20"/>
                <w:szCs w:val="20"/>
              </w:rPr>
              <w:t>0.02771</w:t>
            </w:r>
          </w:p>
        </w:tc>
        <w:tc>
          <w:tcPr>
            <w:tcW w:w="810" w:type="dxa"/>
            <w:tcBorders>
              <w:top w:val="nil"/>
              <w:left w:val="nil"/>
              <w:bottom w:val="single" w:sz="4" w:space="0" w:color="auto"/>
              <w:right w:val="single" w:sz="4"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720" w:type="dxa"/>
            <w:tcBorders>
              <w:top w:val="nil"/>
              <w:left w:val="nil"/>
              <w:bottom w:val="single" w:sz="4" w:space="0" w:color="auto"/>
              <w:right w:val="single" w:sz="8" w:space="0" w:color="auto"/>
            </w:tcBorders>
            <w:shd w:val="clear" w:color="auto" w:fill="auto"/>
            <w:noWrap/>
            <w:vAlign w:val="center"/>
          </w:tcPr>
          <w:p w:rsidR="00A36B49" w:rsidRDefault="00A36B49" w:rsidP="00296B4F">
            <w:pPr>
              <w:jc w:val="center"/>
              <w:rPr>
                <w:rFonts w:ascii="Calibri" w:hAnsi="Calibri" w:cs="Arial"/>
                <w:sz w:val="20"/>
                <w:szCs w:val="20"/>
              </w:rPr>
            </w:pPr>
            <w:r>
              <w:rPr>
                <w:rFonts w:ascii="Calibri" w:hAnsi="Calibri" w:cs="Arial"/>
                <w:sz w:val="20"/>
                <w:szCs w:val="20"/>
              </w:rPr>
              <w:t>12.00</w:t>
            </w:r>
          </w:p>
        </w:tc>
        <w:tc>
          <w:tcPr>
            <w:tcW w:w="990" w:type="dxa"/>
            <w:tcBorders>
              <w:top w:val="nil"/>
              <w:left w:val="nil"/>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99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81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A36B49">
            <w:pPr>
              <w:jc w:val="center"/>
              <w:rPr>
                <w:rFonts w:ascii="Calibri" w:hAnsi="Calibri" w:cs="Arial"/>
                <w:sz w:val="20"/>
                <w:szCs w:val="20"/>
              </w:rPr>
            </w:pPr>
            <w:r>
              <w:rPr>
                <w:rFonts w:ascii="Calibri" w:hAnsi="Calibri" w:cs="Arial"/>
                <w:sz w:val="20"/>
                <w:szCs w:val="20"/>
              </w:rPr>
              <w:t>N/A</w:t>
            </w:r>
          </w:p>
        </w:tc>
        <w:tc>
          <w:tcPr>
            <w:tcW w:w="720" w:type="dxa"/>
            <w:tcBorders>
              <w:top w:val="nil"/>
              <w:left w:val="single" w:sz="8" w:space="0" w:color="auto"/>
              <w:bottom w:val="single" w:sz="4" w:space="0" w:color="auto"/>
              <w:right w:val="single" w:sz="4"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c>
          <w:tcPr>
            <w:tcW w:w="900" w:type="dxa"/>
            <w:tcBorders>
              <w:top w:val="nil"/>
              <w:left w:val="single" w:sz="8" w:space="0" w:color="auto"/>
              <w:bottom w:val="single" w:sz="4" w:space="0" w:color="auto"/>
              <w:right w:val="single" w:sz="8" w:space="0" w:color="auto"/>
            </w:tcBorders>
            <w:shd w:val="clear" w:color="auto" w:fill="auto"/>
            <w:vAlign w:val="center"/>
          </w:tcPr>
          <w:p w:rsidR="00A36B49" w:rsidRDefault="00A36B49" w:rsidP="00296B4F">
            <w:pPr>
              <w:jc w:val="center"/>
              <w:rPr>
                <w:rFonts w:ascii="Calibri" w:hAnsi="Calibri" w:cs="Arial"/>
                <w:sz w:val="20"/>
                <w:szCs w:val="20"/>
              </w:rPr>
            </w:pPr>
            <w:r>
              <w:rPr>
                <w:rFonts w:ascii="Calibri" w:hAnsi="Calibri" w:cs="Arial"/>
                <w:sz w:val="20"/>
                <w:szCs w:val="20"/>
              </w:rPr>
              <w:t>0.00</w:t>
            </w:r>
          </w:p>
        </w:tc>
      </w:tr>
    </w:tbl>
    <w:p w:rsidR="00EB34FC" w:rsidRPr="00BD3931" w:rsidRDefault="00EB34FC" w:rsidP="00EB34FC">
      <w:pPr>
        <w:pStyle w:val="Reminder"/>
        <w:ind w:left="-630"/>
        <w:rPr>
          <w:rFonts w:asciiTheme="minorHAnsi" w:hAnsiTheme="minorHAnsi" w:cstheme="minorHAnsi"/>
          <w:color w:val="auto"/>
          <w:sz w:val="22"/>
          <w:szCs w:val="22"/>
        </w:rPr>
      </w:pPr>
      <w:r w:rsidRPr="00BD3931">
        <w:rPr>
          <w:rFonts w:asciiTheme="minorHAnsi" w:hAnsiTheme="minorHAnsi" w:cstheme="minorHAnsi"/>
          <w:color w:val="auto"/>
          <w:sz w:val="22"/>
          <w:szCs w:val="22"/>
        </w:rPr>
        <w:t>Note:</w:t>
      </w:r>
      <w:r w:rsidRPr="00BD3931">
        <w:rPr>
          <w:rFonts w:asciiTheme="minorHAnsi" w:hAnsiTheme="minorHAnsi" w:cstheme="minorHAnsi"/>
          <w:b/>
          <w:color w:val="auto"/>
          <w:sz w:val="22"/>
          <w:szCs w:val="22"/>
        </w:rPr>
        <w:t xml:space="preserve"> For the complete list of Measures, refer to the attached calculation spreadsheet</w:t>
      </w:r>
    </w:p>
    <w:p w:rsidR="00EB34FC" w:rsidRPr="005734A4" w:rsidRDefault="00EB34FC" w:rsidP="00EB34FC">
      <w:pPr>
        <w:pStyle w:val="Heading3"/>
        <w:ind w:left="-630"/>
        <w:rPr>
          <w:rFonts w:asciiTheme="minorHAnsi" w:hAnsiTheme="minorHAnsi" w:cstheme="minorHAnsi"/>
        </w:rPr>
      </w:pPr>
      <w:r w:rsidRPr="005734A4">
        <w:rPr>
          <w:rFonts w:asciiTheme="minorHAnsi" w:hAnsiTheme="minorHAnsi" w:cstheme="minorHAnsi"/>
        </w:rPr>
        <w:br w:type="page"/>
      </w:r>
      <w:r w:rsidRPr="005734A4">
        <w:rPr>
          <w:rFonts w:asciiTheme="minorHAnsi" w:hAnsiTheme="minorHAnsi" w:cstheme="minorHAnsi"/>
        </w:rPr>
        <w:lastRenderedPageBreak/>
        <w:t>Costing and NTG Summary Table</w:t>
      </w:r>
    </w:p>
    <w:tbl>
      <w:tblPr>
        <w:tblW w:w="21556" w:type="dxa"/>
        <w:tblInd w:w="-522" w:type="dxa"/>
        <w:tblLook w:val="04A0" w:firstRow="1" w:lastRow="0" w:firstColumn="1" w:lastColumn="0" w:noHBand="0" w:noVBand="1"/>
      </w:tblPr>
      <w:tblGrid>
        <w:gridCol w:w="4320"/>
        <w:gridCol w:w="1260"/>
        <w:gridCol w:w="720"/>
        <w:gridCol w:w="1080"/>
        <w:gridCol w:w="900"/>
        <w:gridCol w:w="900"/>
        <w:gridCol w:w="900"/>
        <w:gridCol w:w="900"/>
        <w:gridCol w:w="900"/>
        <w:gridCol w:w="946"/>
        <w:gridCol w:w="1260"/>
        <w:gridCol w:w="1530"/>
        <w:gridCol w:w="1080"/>
        <w:gridCol w:w="4860"/>
      </w:tblGrid>
      <w:tr w:rsidR="006404E6" w:rsidRPr="002F3943" w:rsidTr="00447CE5">
        <w:trPr>
          <w:trHeight w:val="690"/>
        </w:trPr>
        <w:tc>
          <w:tcPr>
            <w:tcW w:w="7380" w:type="dxa"/>
            <w:gridSpan w:val="4"/>
            <w:tcBorders>
              <w:top w:val="single" w:sz="8" w:space="0" w:color="auto"/>
              <w:left w:val="single" w:sz="8" w:space="0" w:color="auto"/>
              <w:bottom w:val="single" w:sz="8" w:space="0" w:color="auto"/>
              <w:right w:val="single" w:sz="8" w:space="0" w:color="000000"/>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General Measure Information</w:t>
            </w:r>
          </w:p>
        </w:tc>
        <w:tc>
          <w:tcPr>
            <w:tcW w:w="1800" w:type="dxa"/>
            <w:gridSpan w:val="2"/>
            <w:tcBorders>
              <w:top w:val="single" w:sz="8" w:space="0" w:color="auto"/>
              <w:left w:val="nil"/>
              <w:bottom w:val="single" w:sz="8" w:space="0" w:color="auto"/>
              <w:right w:val="single" w:sz="4"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PT</w:t>
            </w:r>
          </w:p>
        </w:tc>
        <w:tc>
          <w:tcPr>
            <w:tcW w:w="2700" w:type="dxa"/>
            <w:gridSpan w:val="3"/>
            <w:tcBorders>
              <w:top w:val="single" w:sz="8" w:space="0" w:color="auto"/>
              <w:left w:val="single" w:sz="4" w:space="0" w:color="auto"/>
              <w:bottom w:val="single" w:sz="8" w:space="0" w:color="auto"/>
              <w:right w:val="single" w:sz="4"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NTG</w:t>
            </w:r>
          </w:p>
        </w:tc>
        <w:tc>
          <w:tcPr>
            <w:tcW w:w="94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404E6" w:rsidRPr="002F3943" w:rsidRDefault="006404E6" w:rsidP="0088603B">
            <w:pPr>
              <w:jc w:val="center"/>
              <w:rPr>
                <w:rFonts w:ascii="Calibri" w:hAnsi="Calibri" w:cs="Calibri"/>
                <w:sz w:val="28"/>
                <w:szCs w:val="28"/>
              </w:rPr>
            </w:pPr>
            <w:r>
              <w:rPr>
                <w:rFonts w:ascii="Calibri" w:hAnsi="Calibri" w:cs="Calibri"/>
                <w:sz w:val="28"/>
                <w:szCs w:val="28"/>
              </w:rPr>
              <w:t>IR</w:t>
            </w:r>
          </w:p>
        </w:tc>
        <w:tc>
          <w:tcPr>
            <w:tcW w:w="1260" w:type="dxa"/>
            <w:tcBorders>
              <w:top w:val="single" w:sz="8" w:space="0" w:color="auto"/>
              <w:left w:val="single" w:sz="4" w:space="0" w:color="auto"/>
              <w:bottom w:val="single" w:sz="8" w:space="0" w:color="auto"/>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1st Baseline Period</w:t>
            </w:r>
          </w:p>
        </w:tc>
        <w:tc>
          <w:tcPr>
            <w:tcW w:w="153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 xml:space="preserve"> 2nd Baseline Period </w:t>
            </w:r>
          </w:p>
        </w:tc>
        <w:tc>
          <w:tcPr>
            <w:tcW w:w="108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 xml:space="preserve"> IMC </w:t>
            </w:r>
          </w:p>
        </w:tc>
        <w:tc>
          <w:tcPr>
            <w:tcW w:w="486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DIM</w:t>
            </w:r>
          </w:p>
        </w:tc>
      </w:tr>
      <w:tr w:rsidR="006404E6" w:rsidRPr="007048AC" w:rsidTr="009628C3">
        <w:trPr>
          <w:trHeight w:val="690"/>
        </w:trPr>
        <w:tc>
          <w:tcPr>
            <w:tcW w:w="4320" w:type="dxa"/>
            <w:tcBorders>
              <w:top w:val="nil"/>
              <w:left w:val="single" w:sz="8" w:space="0" w:color="auto"/>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Measure Name</w:t>
            </w:r>
          </w:p>
        </w:tc>
        <w:tc>
          <w:tcPr>
            <w:tcW w:w="126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Solution Code</w:t>
            </w:r>
          </w:p>
        </w:tc>
        <w:tc>
          <w:tcPr>
            <w:tcW w:w="72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CZ</w:t>
            </w:r>
          </w:p>
        </w:tc>
        <w:tc>
          <w:tcPr>
            <w:tcW w:w="1080" w:type="dxa"/>
            <w:tcBorders>
              <w:top w:val="nil"/>
              <w:left w:val="nil"/>
              <w:bottom w:val="single" w:sz="4" w:space="0" w:color="auto"/>
              <w:right w:val="single" w:sz="8"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Unit Definition</w:t>
            </w:r>
          </w:p>
        </w:tc>
        <w:tc>
          <w:tcPr>
            <w:tcW w:w="90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Program Type (NEW, ROB, RET)</w:t>
            </w:r>
          </w:p>
        </w:tc>
        <w:tc>
          <w:tcPr>
            <w:tcW w:w="900" w:type="dxa"/>
            <w:tcBorders>
              <w:top w:val="single" w:sz="4" w:space="0" w:color="auto"/>
              <w:left w:val="single" w:sz="4" w:space="0" w:color="auto"/>
              <w:bottom w:val="single" w:sz="4" w:space="0" w:color="auto"/>
              <w:right w:val="single" w:sz="4" w:space="0" w:color="auto"/>
            </w:tcBorders>
            <w:shd w:val="clear" w:color="000000" w:fill="C0C0C0"/>
          </w:tcPr>
          <w:p w:rsidR="006404E6" w:rsidRDefault="006404E6" w:rsidP="002F3943">
            <w:pPr>
              <w:jc w:val="center"/>
              <w:rPr>
                <w:rFonts w:ascii="Calibri" w:hAnsi="Calibri" w:cs="Calibri"/>
                <w:sz w:val="14"/>
                <w:szCs w:val="14"/>
              </w:rPr>
            </w:pPr>
          </w:p>
          <w:p w:rsidR="006404E6" w:rsidRPr="006404E6" w:rsidRDefault="006404E6" w:rsidP="006404E6">
            <w:pPr>
              <w:jc w:val="center"/>
              <w:rPr>
                <w:rFonts w:ascii="Calibri" w:hAnsi="Calibri" w:cs="Calibri"/>
                <w:sz w:val="14"/>
                <w:szCs w:val="14"/>
              </w:rPr>
            </w:pPr>
            <w:r>
              <w:rPr>
                <w:rFonts w:ascii="Calibri" w:hAnsi="Calibri" w:cs="Calibri"/>
                <w:sz w:val="14"/>
                <w:szCs w:val="14"/>
              </w:rPr>
              <w:t>Applicable Code</w:t>
            </w:r>
          </w:p>
        </w:tc>
        <w:tc>
          <w:tcPr>
            <w:tcW w:w="900" w:type="dxa"/>
            <w:tcBorders>
              <w:top w:val="nil"/>
              <w:left w:val="single" w:sz="4" w:space="0" w:color="auto"/>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Non-Res.</w:t>
            </w:r>
          </w:p>
        </w:tc>
        <w:tc>
          <w:tcPr>
            <w:tcW w:w="90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Res.</w:t>
            </w:r>
          </w:p>
        </w:tc>
        <w:tc>
          <w:tcPr>
            <w:tcW w:w="900" w:type="dxa"/>
            <w:tcBorders>
              <w:top w:val="nil"/>
              <w:left w:val="nil"/>
              <w:bottom w:val="single" w:sz="4" w:space="0" w:color="auto"/>
              <w:right w:val="single" w:sz="4"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Multi Family</w:t>
            </w:r>
          </w:p>
        </w:tc>
        <w:tc>
          <w:tcPr>
            <w:tcW w:w="94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404E6" w:rsidRPr="002F3943" w:rsidRDefault="002811BC" w:rsidP="0088603B">
            <w:pPr>
              <w:jc w:val="center"/>
              <w:rPr>
                <w:rFonts w:ascii="Calibri" w:hAnsi="Calibri" w:cs="Calibri"/>
                <w:sz w:val="14"/>
                <w:szCs w:val="14"/>
              </w:rPr>
            </w:pPr>
            <w:r>
              <w:rPr>
                <w:rFonts w:ascii="Calibri" w:hAnsi="Calibri" w:cs="Calibri"/>
                <w:sz w:val="14"/>
                <w:szCs w:val="14"/>
              </w:rPr>
              <w:t>Installation Rate</w:t>
            </w:r>
          </w:p>
        </w:tc>
        <w:tc>
          <w:tcPr>
            <w:tcW w:w="1260" w:type="dxa"/>
            <w:tcBorders>
              <w:top w:val="nil"/>
              <w:left w:val="single" w:sz="4" w:space="0" w:color="auto"/>
              <w:bottom w:val="single" w:sz="4" w:space="0" w:color="auto"/>
              <w:right w:val="single" w:sz="8" w:space="0" w:color="auto"/>
            </w:tcBorders>
            <w:shd w:val="clear" w:color="000000" w:fill="C4D79B"/>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Measure Cost per unit</w:t>
            </w:r>
          </w:p>
        </w:tc>
        <w:tc>
          <w:tcPr>
            <w:tcW w:w="1530" w:type="dxa"/>
            <w:tcBorders>
              <w:top w:val="nil"/>
              <w:left w:val="nil"/>
              <w:bottom w:val="single" w:sz="8" w:space="0" w:color="auto"/>
              <w:right w:val="single" w:sz="4" w:space="0" w:color="auto"/>
            </w:tcBorders>
            <w:shd w:val="clear" w:color="000000" w:fill="B7DEE8"/>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Measure Cost per unit</w:t>
            </w:r>
          </w:p>
        </w:tc>
        <w:tc>
          <w:tcPr>
            <w:tcW w:w="1080" w:type="dxa"/>
            <w:tcBorders>
              <w:top w:val="nil"/>
              <w:left w:val="single" w:sz="8" w:space="0" w:color="auto"/>
              <w:bottom w:val="single" w:sz="4" w:space="0" w:color="auto"/>
              <w:right w:val="single" w:sz="8"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Incremental Measure Cost per unit</w:t>
            </w:r>
          </w:p>
        </w:tc>
        <w:tc>
          <w:tcPr>
            <w:tcW w:w="4860" w:type="dxa"/>
            <w:tcBorders>
              <w:top w:val="nil"/>
              <w:left w:val="nil"/>
              <w:bottom w:val="single" w:sz="4" w:space="0" w:color="auto"/>
              <w:right w:val="single" w:sz="8" w:space="0" w:color="auto"/>
            </w:tcBorders>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Delivery &amp; Incentive Method</w:t>
            </w:r>
          </w:p>
        </w:tc>
      </w:tr>
      <w:tr w:rsidR="009628C3" w:rsidRPr="002F3943" w:rsidTr="009628C3">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&lt; 15 cubic feet Solid-Door Reach-In Refrigerator</w:t>
            </w:r>
          </w:p>
        </w:tc>
        <w:tc>
          <w:tcPr>
            <w:tcW w:w="126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6</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Reach-In</w:t>
            </w:r>
          </w:p>
        </w:tc>
        <w:tc>
          <w:tcPr>
            <w:tcW w:w="90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ROB</w:t>
            </w:r>
          </w:p>
        </w:tc>
        <w:tc>
          <w:tcPr>
            <w:tcW w:w="900"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No</w:t>
            </w:r>
          </w:p>
        </w:tc>
        <w:tc>
          <w:tcPr>
            <w:tcW w:w="900" w:type="dxa"/>
            <w:tcBorders>
              <w:top w:val="nil"/>
              <w:left w:val="single" w:sz="4" w:space="0" w:color="auto"/>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0.60</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46"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1.00</w:t>
            </w:r>
          </w:p>
        </w:tc>
        <w:tc>
          <w:tcPr>
            <w:tcW w:w="1260" w:type="dxa"/>
            <w:tcBorders>
              <w:top w:val="nil"/>
              <w:left w:val="single" w:sz="4" w:space="0" w:color="auto"/>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$950.04</w:t>
            </w:r>
          </w:p>
        </w:tc>
        <w:tc>
          <w:tcPr>
            <w:tcW w:w="153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$0.00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$950.04</w:t>
            </w:r>
          </w:p>
        </w:tc>
        <w:tc>
          <w:tcPr>
            <w:tcW w:w="4860" w:type="dxa"/>
            <w:tcBorders>
              <w:top w:val="nil"/>
              <w:left w:val="nil"/>
              <w:bottom w:val="single" w:sz="4" w:space="0" w:color="auto"/>
              <w:right w:val="single" w:sz="8"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Financial Support / Down-Stream Incentive - Deemed</w:t>
            </w:r>
          </w:p>
        </w:tc>
      </w:tr>
      <w:tr w:rsidR="009628C3" w:rsidRPr="002F3943" w:rsidTr="009628C3">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&lt; 15 cubic feet Solid-Door Reach-In Refrigerator</w:t>
            </w:r>
          </w:p>
        </w:tc>
        <w:tc>
          <w:tcPr>
            <w:tcW w:w="126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8</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Reach-In</w:t>
            </w:r>
          </w:p>
        </w:tc>
        <w:tc>
          <w:tcPr>
            <w:tcW w:w="90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ROB</w:t>
            </w:r>
          </w:p>
        </w:tc>
        <w:tc>
          <w:tcPr>
            <w:tcW w:w="900"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No</w:t>
            </w:r>
          </w:p>
        </w:tc>
        <w:tc>
          <w:tcPr>
            <w:tcW w:w="900" w:type="dxa"/>
            <w:tcBorders>
              <w:top w:val="nil"/>
              <w:left w:val="single" w:sz="4" w:space="0" w:color="auto"/>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0.60</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46"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1.00</w:t>
            </w:r>
          </w:p>
        </w:tc>
        <w:tc>
          <w:tcPr>
            <w:tcW w:w="1260" w:type="dxa"/>
            <w:tcBorders>
              <w:top w:val="nil"/>
              <w:left w:val="single" w:sz="4" w:space="0" w:color="auto"/>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$1,022.11</w:t>
            </w:r>
          </w:p>
        </w:tc>
        <w:tc>
          <w:tcPr>
            <w:tcW w:w="153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$0.00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$1,022.11</w:t>
            </w:r>
          </w:p>
        </w:tc>
        <w:tc>
          <w:tcPr>
            <w:tcW w:w="4860" w:type="dxa"/>
            <w:tcBorders>
              <w:top w:val="nil"/>
              <w:left w:val="nil"/>
              <w:bottom w:val="single" w:sz="4" w:space="0" w:color="auto"/>
              <w:right w:val="single" w:sz="8"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Financial Support / Down-Stream Incentive - Deemed</w:t>
            </w:r>
          </w:p>
        </w:tc>
      </w:tr>
      <w:tr w:rsidR="009628C3" w:rsidRPr="002F3943" w:rsidTr="009628C3">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&lt; 15 cubic feet Solid-Door Reach-In Refrigerator</w:t>
            </w:r>
          </w:p>
        </w:tc>
        <w:tc>
          <w:tcPr>
            <w:tcW w:w="126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Reach-In</w:t>
            </w:r>
          </w:p>
        </w:tc>
        <w:tc>
          <w:tcPr>
            <w:tcW w:w="90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ROB</w:t>
            </w:r>
          </w:p>
        </w:tc>
        <w:tc>
          <w:tcPr>
            <w:tcW w:w="900"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No</w:t>
            </w:r>
          </w:p>
        </w:tc>
        <w:tc>
          <w:tcPr>
            <w:tcW w:w="900" w:type="dxa"/>
            <w:tcBorders>
              <w:top w:val="nil"/>
              <w:left w:val="single" w:sz="4" w:space="0" w:color="auto"/>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0.60</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46"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1.00</w:t>
            </w:r>
          </w:p>
        </w:tc>
        <w:tc>
          <w:tcPr>
            <w:tcW w:w="1260" w:type="dxa"/>
            <w:tcBorders>
              <w:top w:val="nil"/>
              <w:left w:val="single" w:sz="4" w:space="0" w:color="auto"/>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$1,051.60</w:t>
            </w:r>
          </w:p>
        </w:tc>
        <w:tc>
          <w:tcPr>
            <w:tcW w:w="153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$0.00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$1,051.60</w:t>
            </w:r>
          </w:p>
        </w:tc>
        <w:tc>
          <w:tcPr>
            <w:tcW w:w="4860" w:type="dxa"/>
            <w:tcBorders>
              <w:top w:val="nil"/>
              <w:left w:val="nil"/>
              <w:bottom w:val="single" w:sz="4" w:space="0" w:color="auto"/>
              <w:right w:val="single" w:sz="8"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Financial Support / Down-Stream Incentive - Deemed</w:t>
            </w:r>
          </w:p>
        </w:tc>
      </w:tr>
      <w:tr w:rsidR="009628C3" w:rsidRPr="002F3943" w:rsidTr="009628C3">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&lt; 15 cubic feet Solid-Door Reach-In Refrigerator</w:t>
            </w:r>
          </w:p>
        </w:tc>
        <w:tc>
          <w:tcPr>
            <w:tcW w:w="126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Reach-In</w:t>
            </w:r>
          </w:p>
        </w:tc>
        <w:tc>
          <w:tcPr>
            <w:tcW w:w="90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ROB</w:t>
            </w:r>
          </w:p>
        </w:tc>
        <w:tc>
          <w:tcPr>
            <w:tcW w:w="900"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No</w:t>
            </w:r>
          </w:p>
        </w:tc>
        <w:tc>
          <w:tcPr>
            <w:tcW w:w="900" w:type="dxa"/>
            <w:tcBorders>
              <w:top w:val="nil"/>
              <w:left w:val="single" w:sz="4" w:space="0" w:color="auto"/>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0.60</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46"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1.00</w:t>
            </w:r>
          </w:p>
        </w:tc>
        <w:tc>
          <w:tcPr>
            <w:tcW w:w="1260" w:type="dxa"/>
            <w:tcBorders>
              <w:top w:val="nil"/>
              <w:left w:val="single" w:sz="4" w:space="0" w:color="auto"/>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$987.17</w:t>
            </w:r>
          </w:p>
        </w:tc>
        <w:tc>
          <w:tcPr>
            <w:tcW w:w="153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$0.00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$987.17</w:t>
            </w:r>
          </w:p>
        </w:tc>
        <w:tc>
          <w:tcPr>
            <w:tcW w:w="4860" w:type="dxa"/>
            <w:tcBorders>
              <w:top w:val="nil"/>
              <w:left w:val="nil"/>
              <w:bottom w:val="single" w:sz="4" w:space="0" w:color="auto"/>
              <w:right w:val="single" w:sz="8"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Financial Support / Down-Stream Incentive - Deemed</w:t>
            </w:r>
          </w:p>
        </w:tc>
      </w:tr>
      <w:tr w:rsidR="009628C3" w:rsidRPr="002F3943" w:rsidTr="009628C3">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&lt; 15 cubic feet Solid-Door Reach-In Refrigerator</w:t>
            </w:r>
          </w:p>
        </w:tc>
        <w:tc>
          <w:tcPr>
            <w:tcW w:w="126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13</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Reach-In</w:t>
            </w:r>
          </w:p>
        </w:tc>
        <w:tc>
          <w:tcPr>
            <w:tcW w:w="90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ROB</w:t>
            </w:r>
          </w:p>
        </w:tc>
        <w:tc>
          <w:tcPr>
            <w:tcW w:w="900"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No</w:t>
            </w:r>
          </w:p>
        </w:tc>
        <w:tc>
          <w:tcPr>
            <w:tcW w:w="900" w:type="dxa"/>
            <w:tcBorders>
              <w:top w:val="nil"/>
              <w:left w:val="single" w:sz="4" w:space="0" w:color="auto"/>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0.60</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46"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1.00</w:t>
            </w:r>
          </w:p>
        </w:tc>
        <w:tc>
          <w:tcPr>
            <w:tcW w:w="1260" w:type="dxa"/>
            <w:tcBorders>
              <w:top w:val="nil"/>
              <w:left w:val="single" w:sz="4" w:space="0" w:color="auto"/>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$976.25</w:t>
            </w:r>
          </w:p>
        </w:tc>
        <w:tc>
          <w:tcPr>
            <w:tcW w:w="153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$0.00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$976.25</w:t>
            </w:r>
          </w:p>
        </w:tc>
        <w:tc>
          <w:tcPr>
            <w:tcW w:w="4860" w:type="dxa"/>
            <w:tcBorders>
              <w:top w:val="nil"/>
              <w:left w:val="nil"/>
              <w:bottom w:val="single" w:sz="4" w:space="0" w:color="auto"/>
              <w:right w:val="single" w:sz="8"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Financial Support / Down-Stream Incentive - Deemed</w:t>
            </w:r>
          </w:p>
        </w:tc>
      </w:tr>
      <w:tr w:rsidR="009628C3" w:rsidRPr="002F3943" w:rsidTr="009628C3">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&lt; 15 cubic feet Solid-Door Reach-In Refrigerator</w:t>
            </w:r>
          </w:p>
        </w:tc>
        <w:tc>
          <w:tcPr>
            <w:tcW w:w="126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14</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Reach-In</w:t>
            </w:r>
          </w:p>
        </w:tc>
        <w:tc>
          <w:tcPr>
            <w:tcW w:w="90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ROB</w:t>
            </w:r>
          </w:p>
        </w:tc>
        <w:tc>
          <w:tcPr>
            <w:tcW w:w="900"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No</w:t>
            </w:r>
          </w:p>
        </w:tc>
        <w:tc>
          <w:tcPr>
            <w:tcW w:w="900" w:type="dxa"/>
            <w:tcBorders>
              <w:top w:val="nil"/>
              <w:left w:val="single" w:sz="4" w:space="0" w:color="auto"/>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0.60</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46"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1.00</w:t>
            </w:r>
          </w:p>
        </w:tc>
        <w:tc>
          <w:tcPr>
            <w:tcW w:w="1260" w:type="dxa"/>
            <w:tcBorders>
              <w:top w:val="nil"/>
              <w:left w:val="single" w:sz="4" w:space="0" w:color="auto"/>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$959.87</w:t>
            </w:r>
          </w:p>
        </w:tc>
        <w:tc>
          <w:tcPr>
            <w:tcW w:w="153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$0.00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$959.87</w:t>
            </w:r>
          </w:p>
        </w:tc>
        <w:tc>
          <w:tcPr>
            <w:tcW w:w="4860" w:type="dxa"/>
            <w:tcBorders>
              <w:top w:val="nil"/>
              <w:left w:val="nil"/>
              <w:bottom w:val="single" w:sz="4" w:space="0" w:color="auto"/>
              <w:right w:val="single" w:sz="8"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Financial Support / Down-Stream Incentive - Deemed</w:t>
            </w:r>
          </w:p>
        </w:tc>
      </w:tr>
      <w:tr w:rsidR="009628C3" w:rsidRPr="002F3943" w:rsidTr="009628C3">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&lt; 15 cubic feet Solid-Door Reach-In Refrigerator</w:t>
            </w:r>
          </w:p>
        </w:tc>
        <w:tc>
          <w:tcPr>
            <w:tcW w:w="126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15</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Reach-In</w:t>
            </w:r>
          </w:p>
        </w:tc>
        <w:tc>
          <w:tcPr>
            <w:tcW w:w="90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ROB</w:t>
            </w:r>
          </w:p>
        </w:tc>
        <w:tc>
          <w:tcPr>
            <w:tcW w:w="900"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No</w:t>
            </w:r>
          </w:p>
        </w:tc>
        <w:tc>
          <w:tcPr>
            <w:tcW w:w="900" w:type="dxa"/>
            <w:tcBorders>
              <w:top w:val="nil"/>
              <w:left w:val="single" w:sz="4" w:space="0" w:color="auto"/>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0.60</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46"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1.00</w:t>
            </w:r>
          </w:p>
        </w:tc>
        <w:tc>
          <w:tcPr>
            <w:tcW w:w="1260" w:type="dxa"/>
            <w:tcBorders>
              <w:top w:val="nil"/>
              <w:left w:val="single" w:sz="4" w:space="0" w:color="auto"/>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$1,022.11</w:t>
            </w:r>
          </w:p>
        </w:tc>
        <w:tc>
          <w:tcPr>
            <w:tcW w:w="153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$0.00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$1,022.11</w:t>
            </w:r>
          </w:p>
        </w:tc>
        <w:tc>
          <w:tcPr>
            <w:tcW w:w="4860" w:type="dxa"/>
            <w:tcBorders>
              <w:top w:val="nil"/>
              <w:left w:val="nil"/>
              <w:bottom w:val="single" w:sz="4" w:space="0" w:color="auto"/>
              <w:right w:val="single" w:sz="8"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Financial Support / Down-Stream Incentive - Deemed</w:t>
            </w:r>
          </w:p>
        </w:tc>
      </w:tr>
      <w:tr w:rsidR="009628C3" w:rsidRPr="002F3943" w:rsidTr="009628C3">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&lt; 15 cubic feet Solid-Door Reach-In Refrigerator</w:t>
            </w:r>
          </w:p>
        </w:tc>
        <w:tc>
          <w:tcPr>
            <w:tcW w:w="126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FS-13121</w:t>
            </w:r>
          </w:p>
        </w:tc>
        <w:tc>
          <w:tcPr>
            <w:tcW w:w="72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16</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Reach-In</w:t>
            </w:r>
          </w:p>
        </w:tc>
        <w:tc>
          <w:tcPr>
            <w:tcW w:w="900" w:type="dxa"/>
            <w:tcBorders>
              <w:top w:val="nil"/>
              <w:left w:val="nil"/>
              <w:bottom w:val="single" w:sz="4" w:space="0" w:color="auto"/>
              <w:right w:val="single" w:sz="4"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ROB</w:t>
            </w:r>
          </w:p>
        </w:tc>
        <w:tc>
          <w:tcPr>
            <w:tcW w:w="900"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No</w:t>
            </w:r>
          </w:p>
        </w:tc>
        <w:tc>
          <w:tcPr>
            <w:tcW w:w="900" w:type="dxa"/>
            <w:tcBorders>
              <w:top w:val="nil"/>
              <w:left w:val="single" w:sz="4" w:space="0" w:color="auto"/>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0.60</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00" w:type="dxa"/>
            <w:tcBorders>
              <w:top w:val="nil"/>
              <w:left w:val="nil"/>
              <w:bottom w:val="single" w:sz="4" w:space="0" w:color="auto"/>
              <w:right w:val="single" w:sz="4"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N/A</w:t>
            </w:r>
          </w:p>
        </w:tc>
        <w:tc>
          <w:tcPr>
            <w:tcW w:w="946" w:type="dxa"/>
            <w:tcBorders>
              <w:top w:val="single" w:sz="4" w:space="0" w:color="auto"/>
              <w:left w:val="single" w:sz="4" w:space="0" w:color="auto"/>
              <w:bottom w:val="single" w:sz="4" w:space="0" w:color="auto"/>
              <w:right w:val="single" w:sz="4" w:space="0" w:color="auto"/>
            </w:tcBorders>
            <w:vAlign w:val="center"/>
          </w:tcPr>
          <w:p w:rsidR="009628C3" w:rsidRDefault="009628C3" w:rsidP="009628C3">
            <w:pPr>
              <w:jc w:val="center"/>
              <w:rPr>
                <w:rFonts w:ascii="Calibri" w:hAnsi="Calibri" w:cs="Arial"/>
                <w:sz w:val="20"/>
                <w:szCs w:val="20"/>
              </w:rPr>
            </w:pPr>
            <w:r>
              <w:rPr>
                <w:rFonts w:ascii="Calibri" w:hAnsi="Calibri" w:cs="Arial"/>
                <w:sz w:val="20"/>
                <w:szCs w:val="20"/>
              </w:rPr>
              <w:t>1.00</w:t>
            </w:r>
          </w:p>
        </w:tc>
        <w:tc>
          <w:tcPr>
            <w:tcW w:w="1260" w:type="dxa"/>
            <w:tcBorders>
              <w:top w:val="nil"/>
              <w:left w:val="single" w:sz="4" w:space="0" w:color="auto"/>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$1,077.80</w:t>
            </w:r>
          </w:p>
        </w:tc>
        <w:tc>
          <w:tcPr>
            <w:tcW w:w="153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$0.00</w:t>
            </w:r>
          </w:p>
        </w:tc>
        <w:tc>
          <w:tcPr>
            <w:tcW w:w="1080" w:type="dxa"/>
            <w:tcBorders>
              <w:top w:val="nil"/>
              <w:left w:val="nil"/>
              <w:bottom w:val="single" w:sz="4" w:space="0" w:color="auto"/>
              <w:right w:val="single" w:sz="8" w:space="0" w:color="auto"/>
            </w:tcBorders>
            <w:shd w:val="clear" w:color="auto" w:fill="auto"/>
            <w:noWrap/>
            <w:vAlign w:val="center"/>
          </w:tcPr>
          <w:p w:rsidR="009628C3" w:rsidRDefault="009628C3" w:rsidP="009628C3">
            <w:pPr>
              <w:jc w:val="center"/>
              <w:rPr>
                <w:rFonts w:ascii="Calibri" w:hAnsi="Calibri" w:cs="Arial"/>
                <w:sz w:val="20"/>
                <w:szCs w:val="20"/>
              </w:rPr>
            </w:pPr>
            <w:r>
              <w:rPr>
                <w:rFonts w:ascii="Calibri" w:hAnsi="Calibri" w:cs="Arial"/>
                <w:sz w:val="20"/>
                <w:szCs w:val="20"/>
              </w:rPr>
              <w:t>$1,077.80</w:t>
            </w:r>
          </w:p>
        </w:tc>
        <w:tc>
          <w:tcPr>
            <w:tcW w:w="4860" w:type="dxa"/>
            <w:tcBorders>
              <w:top w:val="nil"/>
              <w:left w:val="nil"/>
              <w:bottom w:val="single" w:sz="4" w:space="0" w:color="auto"/>
              <w:right w:val="single" w:sz="8" w:space="0" w:color="auto"/>
            </w:tcBorders>
            <w:shd w:val="clear" w:color="auto" w:fill="auto"/>
            <w:vAlign w:val="center"/>
          </w:tcPr>
          <w:p w:rsidR="009628C3" w:rsidRDefault="009628C3" w:rsidP="009628C3">
            <w:pPr>
              <w:jc w:val="center"/>
              <w:rPr>
                <w:rFonts w:ascii="Calibri" w:hAnsi="Calibri" w:cs="Arial"/>
                <w:sz w:val="20"/>
                <w:szCs w:val="20"/>
              </w:rPr>
            </w:pPr>
            <w:r>
              <w:rPr>
                <w:rFonts w:ascii="Calibri" w:hAnsi="Calibri" w:cs="Arial"/>
                <w:sz w:val="20"/>
                <w:szCs w:val="20"/>
              </w:rPr>
              <w:t>Financial Support / Down-Stream Incentive - Deemed</w:t>
            </w:r>
          </w:p>
        </w:tc>
      </w:tr>
    </w:tbl>
    <w:p w:rsidR="00EB34FC" w:rsidRDefault="00EB34FC" w:rsidP="009628C3">
      <w:pPr>
        <w:pStyle w:val="Reminder"/>
        <w:ind w:left="-630"/>
        <w:rPr>
          <w:rFonts w:asciiTheme="minorHAnsi" w:hAnsiTheme="minorHAnsi" w:cstheme="minorHAnsi"/>
          <w:b/>
          <w:color w:val="auto"/>
          <w:sz w:val="22"/>
          <w:szCs w:val="22"/>
        </w:rPr>
      </w:pPr>
      <w:r w:rsidRPr="00BD3931">
        <w:rPr>
          <w:rFonts w:asciiTheme="minorHAnsi" w:hAnsiTheme="minorHAnsi" w:cstheme="minorHAnsi"/>
          <w:color w:val="auto"/>
          <w:sz w:val="22"/>
          <w:szCs w:val="22"/>
        </w:rPr>
        <w:t>Note:</w:t>
      </w:r>
      <w:r w:rsidRPr="00BD3931">
        <w:rPr>
          <w:rFonts w:asciiTheme="minorHAnsi" w:hAnsiTheme="minorHAnsi" w:cstheme="minorHAnsi"/>
          <w:b/>
          <w:color w:val="auto"/>
          <w:sz w:val="22"/>
          <w:szCs w:val="22"/>
        </w:rPr>
        <w:t xml:space="preserve"> For the complete list of Measures, refer to the attached calculation spreadsheet</w:t>
      </w:r>
    </w:p>
    <w:p w:rsidR="009628C3" w:rsidRPr="009628C3" w:rsidRDefault="009628C3" w:rsidP="009628C3">
      <w:pPr>
        <w:pStyle w:val="Reminder"/>
        <w:ind w:left="-630"/>
        <w:rPr>
          <w:rFonts w:asciiTheme="minorHAnsi" w:hAnsiTheme="minorHAnsi" w:cstheme="minorHAnsi"/>
          <w:color w:val="auto"/>
          <w:sz w:val="22"/>
          <w:szCs w:val="22"/>
        </w:rPr>
      </w:pPr>
    </w:p>
    <w:p w:rsidR="00EB34FC" w:rsidRPr="005734A4" w:rsidRDefault="00EB34FC" w:rsidP="00EB34FC">
      <w:pPr>
        <w:ind w:left="-630"/>
        <w:rPr>
          <w:rFonts w:asciiTheme="minorHAnsi" w:hAnsiTheme="minorHAnsi" w:cstheme="minorHAnsi"/>
        </w:rPr>
        <w:sectPr w:rsidR="00EB34FC" w:rsidRPr="005734A4" w:rsidSect="009500DC">
          <w:headerReference w:type="even" r:id="rId19"/>
          <w:headerReference w:type="default" r:id="rId20"/>
          <w:footerReference w:type="default" r:id="rId21"/>
          <w:headerReference w:type="first" r:id="rId22"/>
          <w:pgSz w:w="24480" w:h="15840" w:orient="landscape" w:code="3"/>
          <w:pgMar w:top="1440" w:right="1440" w:bottom="1440" w:left="1440" w:header="720" w:footer="720" w:gutter="0"/>
          <w:pgNumType w:fmt="lowerRoman" w:start="1"/>
          <w:cols w:space="720"/>
          <w:docGrid w:linePitch="360"/>
        </w:sectPr>
      </w:pPr>
    </w:p>
    <w:p w:rsidR="00EB34FC" w:rsidRPr="005734A4" w:rsidRDefault="00EB34FC" w:rsidP="00EB34FC">
      <w:pPr>
        <w:pStyle w:val="Heading1"/>
        <w:rPr>
          <w:rFonts w:asciiTheme="minorHAnsi" w:hAnsiTheme="minorHAnsi" w:cstheme="minorHAnsi"/>
        </w:rPr>
      </w:pPr>
      <w:r w:rsidRPr="005734A4">
        <w:rPr>
          <w:rFonts w:asciiTheme="minorHAnsi" w:hAnsiTheme="minorHAnsi" w:cstheme="minorHAnsi"/>
        </w:rPr>
        <w:lastRenderedPageBreak/>
        <w:t>Document Revision History</w:t>
      </w:r>
    </w:p>
    <w:tbl>
      <w:tblPr>
        <w:tblStyle w:val="TableContemporary"/>
        <w:tblW w:w="4689" w:type="pct"/>
        <w:tblLayout w:type="fixed"/>
        <w:tblLook w:val="01E0" w:firstRow="1" w:lastRow="1" w:firstColumn="1" w:lastColumn="1" w:noHBand="0" w:noVBand="0"/>
      </w:tblPr>
      <w:tblGrid>
        <w:gridCol w:w="1430"/>
        <w:gridCol w:w="1440"/>
        <w:gridCol w:w="2161"/>
        <w:gridCol w:w="3949"/>
      </w:tblGrid>
      <w:tr w:rsidR="00EB34FC" w:rsidRPr="005734A4" w:rsidTr="006404E6">
        <w:trPr>
          <w:cnfStyle w:val="100000000000" w:firstRow="1" w:lastRow="0" w:firstColumn="0" w:lastColumn="0" w:oddVBand="0" w:evenVBand="0" w:oddHBand="0" w:evenHBand="0" w:firstRowFirstColumn="0" w:firstRowLastColumn="0" w:lastRowFirstColumn="0" w:lastRowLastColumn="0"/>
          <w:trHeight w:val="298"/>
        </w:trPr>
        <w:tc>
          <w:tcPr>
            <w:tcW w:w="796" w:type="pct"/>
          </w:tcPr>
          <w:p w:rsidR="00EB34FC" w:rsidRPr="005734A4" w:rsidRDefault="00EB34FC" w:rsidP="007048AC">
            <w:pPr>
              <w:rPr>
                <w:rFonts w:asciiTheme="minorHAnsi" w:hAnsiTheme="minorHAnsi" w:cstheme="minorHAnsi"/>
                <w:b w:val="0"/>
                <w:bCs w:val="0"/>
              </w:rPr>
            </w:pPr>
            <w:r w:rsidRPr="005734A4">
              <w:rPr>
                <w:rFonts w:asciiTheme="minorHAnsi" w:hAnsiTheme="minorHAnsi" w:cstheme="minorHAnsi"/>
              </w:rPr>
              <w:t>Revision #</w:t>
            </w:r>
          </w:p>
        </w:tc>
        <w:tc>
          <w:tcPr>
            <w:tcW w:w="802"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MM/DD/YY</w:t>
            </w:r>
          </w:p>
        </w:tc>
        <w:tc>
          <w:tcPr>
            <w:tcW w:w="1203"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Author/Affiliation</w:t>
            </w:r>
          </w:p>
        </w:tc>
        <w:tc>
          <w:tcPr>
            <w:tcW w:w="2199"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Summary of Changes</w:t>
            </w:r>
          </w:p>
        </w:tc>
      </w:tr>
      <w:tr w:rsidR="00EB34FC" w:rsidRPr="005734A4" w:rsidTr="006404E6">
        <w:trPr>
          <w:cnfStyle w:val="000000100000" w:firstRow="0" w:lastRow="0" w:firstColumn="0" w:lastColumn="0" w:oddVBand="0" w:evenVBand="0" w:oddHBand="1" w:evenHBand="0" w:firstRowFirstColumn="0" w:firstRowLastColumn="0" w:lastRowFirstColumn="0" w:lastRowLastColumn="0"/>
          <w:trHeight w:val="325"/>
        </w:trPr>
        <w:tc>
          <w:tcPr>
            <w:tcW w:w="796" w:type="pct"/>
          </w:tcPr>
          <w:p w:rsidR="00EB34FC" w:rsidRPr="005734A4" w:rsidRDefault="00EB34FC" w:rsidP="007048AC">
            <w:pPr>
              <w:jc w:val="center"/>
              <w:rPr>
                <w:rFonts w:asciiTheme="minorHAnsi" w:hAnsiTheme="minorHAnsi" w:cstheme="minorHAnsi"/>
                <w:sz w:val="20"/>
                <w:szCs w:val="20"/>
              </w:rPr>
            </w:pPr>
            <w:r w:rsidRPr="005734A4">
              <w:rPr>
                <w:rFonts w:asciiTheme="minorHAnsi" w:hAnsiTheme="minorHAnsi" w:cstheme="minorHAnsi"/>
                <w:sz w:val="20"/>
                <w:szCs w:val="20"/>
              </w:rPr>
              <w:t>0</w:t>
            </w:r>
          </w:p>
        </w:tc>
        <w:tc>
          <w:tcPr>
            <w:tcW w:w="802" w:type="pct"/>
          </w:tcPr>
          <w:p w:rsidR="00EB34FC" w:rsidRPr="005734A4" w:rsidRDefault="001D1937" w:rsidP="00E81F3E">
            <w:pPr>
              <w:jc w:val="center"/>
              <w:rPr>
                <w:rFonts w:asciiTheme="minorHAnsi" w:hAnsiTheme="minorHAnsi" w:cstheme="minorHAnsi"/>
                <w:sz w:val="20"/>
                <w:szCs w:val="20"/>
              </w:rPr>
            </w:pPr>
            <w:r>
              <w:rPr>
                <w:rFonts w:asciiTheme="minorHAnsi" w:hAnsiTheme="minorHAnsi" w:cstheme="minorHAnsi"/>
                <w:sz w:val="20"/>
                <w:szCs w:val="20"/>
              </w:rPr>
              <w:t>04/06/2012</w:t>
            </w:r>
          </w:p>
        </w:tc>
        <w:tc>
          <w:tcPr>
            <w:tcW w:w="1203" w:type="pct"/>
          </w:tcPr>
          <w:p w:rsidR="00EB34FC" w:rsidRPr="005734A4" w:rsidRDefault="001D1937" w:rsidP="007048AC">
            <w:pPr>
              <w:rPr>
                <w:rFonts w:asciiTheme="minorHAnsi" w:hAnsiTheme="minorHAnsi" w:cstheme="minorHAnsi"/>
                <w:sz w:val="20"/>
                <w:szCs w:val="20"/>
              </w:rPr>
            </w:pPr>
            <w:r>
              <w:rPr>
                <w:rFonts w:asciiTheme="minorHAnsi" w:hAnsiTheme="minorHAnsi" w:cstheme="minorHAnsi"/>
                <w:sz w:val="20"/>
                <w:szCs w:val="20"/>
              </w:rPr>
              <w:t>John Rossi/EMCOR</w:t>
            </w:r>
          </w:p>
        </w:tc>
        <w:tc>
          <w:tcPr>
            <w:tcW w:w="2199" w:type="pct"/>
          </w:tcPr>
          <w:p w:rsidR="00EB34FC" w:rsidRPr="005734A4" w:rsidRDefault="001D1937" w:rsidP="00E81F3E">
            <w:pPr>
              <w:rPr>
                <w:rFonts w:asciiTheme="minorHAnsi" w:hAnsiTheme="minorHAnsi" w:cstheme="minorHAnsi"/>
                <w:sz w:val="20"/>
                <w:szCs w:val="20"/>
              </w:rPr>
            </w:pPr>
            <w:r>
              <w:rPr>
                <w:rFonts w:asciiTheme="minorHAnsi" w:hAnsiTheme="minorHAnsi" w:cstheme="minorHAnsi"/>
                <w:bCs/>
                <w:sz w:val="20"/>
                <w:szCs w:val="20"/>
              </w:rPr>
              <w:t>Updated to 2013-2014 Template</w:t>
            </w:r>
          </w:p>
        </w:tc>
      </w:tr>
      <w:tr w:rsidR="006404E6" w:rsidRPr="005734A4" w:rsidTr="006404E6">
        <w:trPr>
          <w:cnfStyle w:val="000000010000" w:firstRow="0" w:lastRow="0" w:firstColumn="0" w:lastColumn="0" w:oddVBand="0" w:evenVBand="0" w:oddHBand="0" w:evenHBand="1" w:firstRowFirstColumn="0" w:firstRowLastColumn="0" w:lastRowFirstColumn="0" w:lastRowLastColumn="0"/>
          <w:trHeight w:val="325"/>
        </w:trPr>
        <w:tc>
          <w:tcPr>
            <w:tcW w:w="796" w:type="pct"/>
          </w:tcPr>
          <w:p w:rsidR="006404E6" w:rsidRPr="005734A4" w:rsidRDefault="001D1937" w:rsidP="007048AC">
            <w:pPr>
              <w:jc w:val="center"/>
              <w:rPr>
                <w:rFonts w:asciiTheme="minorHAnsi" w:hAnsiTheme="minorHAnsi" w:cstheme="minorHAnsi"/>
                <w:sz w:val="20"/>
                <w:szCs w:val="20"/>
              </w:rPr>
            </w:pPr>
            <w:r>
              <w:rPr>
                <w:rFonts w:asciiTheme="minorHAnsi" w:hAnsiTheme="minorHAnsi" w:cstheme="minorHAnsi"/>
                <w:sz w:val="20"/>
                <w:szCs w:val="20"/>
              </w:rPr>
              <w:t>1</w:t>
            </w:r>
          </w:p>
        </w:tc>
        <w:tc>
          <w:tcPr>
            <w:tcW w:w="802" w:type="pct"/>
          </w:tcPr>
          <w:p w:rsidR="006404E6" w:rsidRDefault="001D1937" w:rsidP="00E81F3E">
            <w:pPr>
              <w:jc w:val="center"/>
              <w:rPr>
                <w:rFonts w:asciiTheme="minorHAnsi" w:hAnsiTheme="minorHAnsi" w:cstheme="minorHAnsi"/>
                <w:sz w:val="20"/>
                <w:szCs w:val="20"/>
              </w:rPr>
            </w:pPr>
            <w:r>
              <w:rPr>
                <w:rFonts w:asciiTheme="minorHAnsi" w:hAnsiTheme="minorHAnsi" w:cstheme="minorHAnsi"/>
                <w:sz w:val="20"/>
                <w:szCs w:val="20"/>
              </w:rPr>
              <w:t>10/03/2013</w:t>
            </w:r>
          </w:p>
        </w:tc>
        <w:tc>
          <w:tcPr>
            <w:tcW w:w="1203" w:type="pct"/>
          </w:tcPr>
          <w:p w:rsidR="006404E6" w:rsidRDefault="001D1937" w:rsidP="007048AC">
            <w:pPr>
              <w:rPr>
                <w:rFonts w:asciiTheme="minorHAnsi" w:hAnsiTheme="minorHAnsi" w:cstheme="minorHAnsi"/>
                <w:sz w:val="20"/>
                <w:szCs w:val="20"/>
              </w:rPr>
            </w:pPr>
            <w:r>
              <w:rPr>
                <w:rFonts w:asciiTheme="minorHAnsi" w:hAnsiTheme="minorHAnsi" w:cstheme="minorHAnsi"/>
                <w:sz w:val="20"/>
                <w:szCs w:val="20"/>
              </w:rPr>
              <w:t>Alfredo Gutierrez</w:t>
            </w:r>
            <w:r w:rsidR="006404E6" w:rsidRPr="005734A4">
              <w:rPr>
                <w:rFonts w:asciiTheme="minorHAnsi" w:hAnsiTheme="minorHAnsi" w:cstheme="minorHAnsi"/>
                <w:sz w:val="20"/>
                <w:szCs w:val="20"/>
              </w:rPr>
              <w:t>/SCE</w:t>
            </w:r>
          </w:p>
        </w:tc>
        <w:tc>
          <w:tcPr>
            <w:tcW w:w="2199" w:type="pct"/>
          </w:tcPr>
          <w:p w:rsidR="001D1937" w:rsidRDefault="0012591F" w:rsidP="001D1937">
            <w:pPr>
              <w:rPr>
                <w:rFonts w:asciiTheme="minorHAnsi" w:hAnsiTheme="minorHAnsi" w:cstheme="minorHAnsi"/>
                <w:bCs/>
                <w:sz w:val="20"/>
                <w:szCs w:val="20"/>
                <w:vertAlign w:val="superscript"/>
              </w:rPr>
            </w:pPr>
            <w:r>
              <w:rPr>
                <w:rFonts w:asciiTheme="minorHAnsi" w:hAnsiTheme="minorHAnsi" w:cstheme="minorHAnsi"/>
                <w:bCs/>
                <w:sz w:val="20"/>
                <w:szCs w:val="20"/>
              </w:rPr>
              <w:t>Updated savings value</w:t>
            </w:r>
            <w:r w:rsidR="00911A58">
              <w:rPr>
                <w:rFonts w:asciiTheme="minorHAnsi" w:hAnsiTheme="minorHAnsi" w:cstheme="minorHAnsi"/>
                <w:bCs/>
                <w:sz w:val="20"/>
                <w:szCs w:val="20"/>
              </w:rPr>
              <w:t xml:space="preserve"> (kWh and kW)</w:t>
            </w:r>
            <w:r>
              <w:rPr>
                <w:rFonts w:asciiTheme="minorHAnsi" w:hAnsiTheme="minorHAnsi" w:cstheme="minorHAnsi"/>
                <w:bCs/>
                <w:sz w:val="20"/>
                <w:szCs w:val="20"/>
              </w:rPr>
              <w:t xml:space="preserve"> for Glass-Door Reach-In Refrigerators with volume between 30-49 ft</w:t>
            </w:r>
            <w:r w:rsidRPr="0012591F">
              <w:rPr>
                <w:rFonts w:asciiTheme="minorHAnsi" w:hAnsiTheme="minorHAnsi" w:cstheme="minorHAnsi"/>
                <w:bCs/>
                <w:sz w:val="20"/>
                <w:szCs w:val="20"/>
                <w:vertAlign w:val="superscript"/>
              </w:rPr>
              <w:t>3</w:t>
            </w:r>
          </w:p>
          <w:p w:rsidR="00BC57CB" w:rsidRPr="00BC57CB" w:rsidRDefault="00BC57CB" w:rsidP="001D1937">
            <w:pPr>
              <w:rPr>
                <w:rFonts w:asciiTheme="minorHAnsi" w:hAnsiTheme="minorHAnsi" w:cstheme="minorHAnsi"/>
                <w:bCs/>
                <w:sz w:val="20"/>
                <w:szCs w:val="20"/>
              </w:rPr>
            </w:pPr>
          </w:p>
          <w:p w:rsidR="0012591F" w:rsidRDefault="00BC57CB" w:rsidP="00E81F3E">
            <w:pPr>
              <w:rPr>
                <w:rFonts w:asciiTheme="minorHAnsi" w:hAnsiTheme="minorHAnsi" w:cstheme="minorHAnsi"/>
                <w:bCs/>
                <w:sz w:val="20"/>
                <w:szCs w:val="20"/>
              </w:rPr>
            </w:pPr>
            <w:r>
              <w:rPr>
                <w:rFonts w:asciiTheme="minorHAnsi" w:hAnsiTheme="minorHAnsi" w:cstheme="minorHAnsi"/>
                <w:bCs/>
                <w:sz w:val="20"/>
                <w:szCs w:val="20"/>
              </w:rPr>
              <w:t>Savings values (kWh and kW) have been fixed for the following measures:</w:t>
            </w:r>
          </w:p>
          <w:p w:rsidR="00BC57CB" w:rsidRPr="00BC57CB" w:rsidRDefault="00BC57CB" w:rsidP="000B51AD">
            <w:pPr>
              <w:pStyle w:val="ListParagraph"/>
              <w:numPr>
                <w:ilvl w:val="0"/>
                <w:numId w:val="10"/>
              </w:numPr>
              <w:rPr>
                <w:rFonts w:cstheme="minorHAnsi"/>
                <w:bCs/>
                <w:sz w:val="20"/>
                <w:szCs w:val="20"/>
              </w:rPr>
            </w:pPr>
            <w:r w:rsidRPr="00BC57CB">
              <w:rPr>
                <w:rFonts w:cstheme="minorHAnsi"/>
                <w:bCs/>
                <w:sz w:val="20"/>
                <w:szCs w:val="20"/>
              </w:rPr>
              <w:t>&lt; 15 cubic feet Glass-Door Reach-In Freezer</w:t>
            </w:r>
            <w:r w:rsidR="000B51AD">
              <w:rPr>
                <w:rFonts w:cstheme="minorHAnsi"/>
                <w:bCs/>
                <w:sz w:val="20"/>
                <w:szCs w:val="20"/>
              </w:rPr>
              <w:t xml:space="preserve"> (</w:t>
            </w:r>
            <w:r w:rsidR="000B51AD" w:rsidRPr="000B51AD">
              <w:rPr>
                <w:rFonts w:cstheme="minorHAnsi"/>
                <w:bCs/>
                <w:sz w:val="20"/>
                <w:szCs w:val="20"/>
              </w:rPr>
              <w:t>FS-16170</w:t>
            </w:r>
            <w:r w:rsidR="000B51AD">
              <w:rPr>
                <w:rFonts w:cstheme="minorHAnsi"/>
                <w:bCs/>
                <w:sz w:val="20"/>
                <w:szCs w:val="20"/>
              </w:rPr>
              <w:t>)</w:t>
            </w:r>
          </w:p>
          <w:p w:rsidR="00BC57CB" w:rsidRPr="00BC57CB" w:rsidRDefault="00BC57CB" w:rsidP="000B51AD">
            <w:pPr>
              <w:pStyle w:val="ListParagraph"/>
              <w:numPr>
                <w:ilvl w:val="0"/>
                <w:numId w:val="10"/>
              </w:numPr>
              <w:rPr>
                <w:rFonts w:cstheme="minorHAnsi"/>
                <w:bCs/>
                <w:sz w:val="20"/>
                <w:szCs w:val="20"/>
              </w:rPr>
            </w:pPr>
            <w:r w:rsidRPr="00BC57CB">
              <w:rPr>
                <w:rFonts w:cstheme="minorHAnsi"/>
                <w:bCs/>
                <w:sz w:val="20"/>
                <w:szCs w:val="20"/>
              </w:rPr>
              <w:t>15 – 29 cubic feet Glass-Door Reach-In Freezer</w:t>
            </w:r>
            <w:r w:rsidR="000B51AD">
              <w:rPr>
                <w:rFonts w:cstheme="minorHAnsi"/>
                <w:bCs/>
                <w:sz w:val="20"/>
                <w:szCs w:val="20"/>
              </w:rPr>
              <w:t xml:space="preserve"> (</w:t>
            </w:r>
            <w:r w:rsidR="000B51AD" w:rsidRPr="000B51AD">
              <w:rPr>
                <w:rFonts w:cstheme="minorHAnsi"/>
                <w:bCs/>
                <w:sz w:val="20"/>
                <w:szCs w:val="20"/>
              </w:rPr>
              <w:t>FS-38598</w:t>
            </w:r>
            <w:r w:rsidR="000B51AD">
              <w:rPr>
                <w:rFonts w:cstheme="minorHAnsi"/>
                <w:bCs/>
                <w:sz w:val="20"/>
                <w:szCs w:val="20"/>
              </w:rPr>
              <w:t>)</w:t>
            </w:r>
          </w:p>
          <w:p w:rsidR="00763B5C" w:rsidRDefault="00763B5C" w:rsidP="00E81F3E">
            <w:pPr>
              <w:rPr>
                <w:rFonts w:asciiTheme="minorHAnsi" w:hAnsiTheme="minorHAnsi" w:cstheme="minorHAnsi"/>
                <w:bCs/>
                <w:sz w:val="20"/>
                <w:szCs w:val="20"/>
              </w:rPr>
            </w:pPr>
          </w:p>
          <w:p w:rsidR="00DF680D" w:rsidRDefault="00DF680D" w:rsidP="00E81F3E">
            <w:pPr>
              <w:rPr>
                <w:rFonts w:asciiTheme="minorHAnsi" w:hAnsiTheme="minorHAnsi" w:cstheme="minorHAnsi"/>
                <w:bCs/>
                <w:sz w:val="20"/>
                <w:szCs w:val="20"/>
              </w:rPr>
            </w:pPr>
            <w:r>
              <w:rPr>
                <w:rFonts w:asciiTheme="minorHAnsi" w:hAnsiTheme="minorHAnsi" w:cstheme="minorHAnsi"/>
                <w:bCs/>
                <w:sz w:val="20"/>
                <w:szCs w:val="20"/>
              </w:rPr>
              <w:t>The following measures have been updated with a new installation type (RET) and delivery method (Midstream):</w:t>
            </w:r>
          </w:p>
          <w:p w:rsidR="00DF680D" w:rsidRDefault="00DF680D" w:rsidP="00DF680D">
            <w:pPr>
              <w:pStyle w:val="ListParagraph"/>
              <w:numPr>
                <w:ilvl w:val="0"/>
                <w:numId w:val="12"/>
              </w:numPr>
              <w:rPr>
                <w:rFonts w:cstheme="minorHAnsi"/>
                <w:bCs/>
                <w:sz w:val="20"/>
                <w:szCs w:val="20"/>
              </w:rPr>
            </w:pPr>
            <w:r w:rsidRPr="00DF680D">
              <w:rPr>
                <w:rFonts w:cstheme="minorHAnsi"/>
                <w:bCs/>
                <w:sz w:val="20"/>
                <w:szCs w:val="20"/>
              </w:rPr>
              <w:t>&lt; 15 cubic feet Glass-Door Reach-In Refrigerator</w:t>
            </w:r>
            <w:r>
              <w:rPr>
                <w:rFonts w:cstheme="minorHAnsi"/>
                <w:bCs/>
                <w:sz w:val="20"/>
                <w:szCs w:val="20"/>
              </w:rPr>
              <w:t xml:space="preserve"> (</w:t>
            </w:r>
            <w:r w:rsidRPr="00DF680D">
              <w:rPr>
                <w:rFonts w:cstheme="minorHAnsi"/>
                <w:bCs/>
                <w:sz w:val="20"/>
                <w:szCs w:val="20"/>
              </w:rPr>
              <w:t>FS-77373</w:t>
            </w:r>
            <w:r>
              <w:rPr>
                <w:rFonts w:cstheme="minorHAnsi"/>
                <w:bCs/>
                <w:sz w:val="20"/>
                <w:szCs w:val="20"/>
              </w:rPr>
              <w:t>)</w:t>
            </w:r>
          </w:p>
          <w:p w:rsidR="00DF680D" w:rsidRDefault="00DF680D" w:rsidP="00DF680D">
            <w:pPr>
              <w:pStyle w:val="ListParagraph"/>
              <w:numPr>
                <w:ilvl w:val="0"/>
                <w:numId w:val="12"/>
              </w:numPr>
              <w:rPr>
                <w:rFonts w:cstheme="minorHAnsi"/>
                <w:bCs/>
                <w:sz w:val="20"/>
                <w:szCs w:val="20"/>
              </w:rPr>
            </w:pPr>
            <w:r w:rsidRPr="00DF680D">
              <w:rPr>
                <w:rFonts w:cstheme="minorHAnsi"/>
                <w:bCs/>
                <w:sz w:val="20"/>
                <w:szCs w:val="20"/>
              </w:rPr>
              <w:t>15 – 29 cubic feet Glass-Door Reach-In Refrigerator</w:t>
            </w:r>
            <w:r>
              <w:rPr>
                <w:rFonts w:cstheme="minorHAnsi"/>
                <w:bCs/>
                <w:sz w:val="20"/>
                <w:szCs w:val="20"/>
              </w:rPr>
              <w:t xml:space="preserve"> (</w:t>
            </w:r>
            <w:r w:rsidRPr="00DF680D">
              <w:rPr>
                <w:rFonts w:cstheme="minorHAnsi"/>
                <w:bCs/>
                <w:sz w:val="20"/>
                <w:szCs w:val="20"/>
              </w:rPr>
              <w:t>FS-28291</w:t>
            </w:r>
            <w:r>
              <w:rPr>
                <w:rFonts w:cstheme="minorHAnsi"/>
                <w:bCs/>
                <w:sz w:val="20"/>
                <w:szCs w:val="20"/>
              </w:rPr>
              <w:t>)</w:t>
            </w:r>
          </w:p>
          <w:p w:rsidR="00DF680D" w:rsidRDefault="00DF680D" w:rsidP="00DF680D">
            <w:pPr>
              <w:pStyle w:val="ListParagraph"/>
              <w:numPr>
                <w:ilvl w:val="0"/>
                <w:numId w:val="12"/>
              </w:numPr>
              <w:rPr>
                <w:rFonts w:cstheme="minorHAnsi"/>
                <w:bCs/>
                <w:sz w:val="20"/>
                <w:szCs w:val="20"/>
              </w:rPr>
            </w:pPr>
            <w:r w:rsidRPr="00DF680D">
              <w:rPr>
                <w:rFonts w:cstheme="minorHAnsi"/>
                <w:bCs/>
                <w:sz w:val="20"/>
                <w:szCs w:val="20"/>
              </w:rPr>
              <w:t>30 – 49 cubic feet Glass-Door Reach-In Refrigerator</w:t>
            </w:r>
            <w:r>
              <w:rPr>
                <w:rFonts w:cstheme="minorHAnsi"/>
                <w:bCs/>
                <w:sz w:val="20"/>
                <w:szCs w:val="20"/>
              </w:rPr>
              <w:t xml:space="preserve"> (</w:t>
            </w:r>
            <w:r w:rsidRPr="00DF680D">
              <w:rPr>
                <w:rFonts w:cstheme="minorHAnsi"/>
                <w:bCs/>
                <w:sz w:val="20"/>
                <w:szCs w:val="20"/>
              </w:rPr>
              <w:t>FS-68882</w:t>
            </w:r>
            <w:r>
              <w:rPr>
                <w:rFonts w:cstheme="minorHAnsi"/>
                <w:bCs/>
                <w:sz w:val="20"/>
                <w:szCs w:val="20"/>
              </w:rPr>
              <w:t>)</w:t>
            </w:r>
          </w:p>
          <w:p w:rsidR="00DF680D" w:rsidRPr="00DF680D" w:rsidRDefault="00DF680D" w:rsidP="00DF680D">
            <w:pPr>
              <w:pStyle w:val="ListParagraph"/>
              <w:numPr>
                <w:ilvl w:val="0"/>
                <w:numId w:val="12"/>
              </w:numPr>
              <w:rPr>
                <w:rFonts w:cstheme="minorHAnsi"/>
                <w:bCs/>
                <w:sz w:val="20"/>
                <w:szCs w:val="20"/>
              </w:rPr>
            </w:pPr>
            <w:r w:rsidRPr="00DF680D">
              <w:rPr>
                <w:rFonts w:cstheme="minorHAnsi"/>
                <w:bCs/>
                <w:sz w:val="20"/>
                <w:szCs w:val="20"/>
              </w:rPr>
              <w:t>≥ 50 cubic feet Glass-Door Reach-In Refrigerator</w:t>
            </w:r>
            <w:r>
              <w:rPr>
                <w:rFonts w:cstheme="minorHAnsi"/>
                <w:bCs/>
                <w:sz w:val="20"/>
                <w:szCs w:val="20"/>
              </w:rPr>
              <w:t xml:space="preserve"> (</w:t>
            </w:r>
            <w:r w:rsidRPr="00DF680D">
              <w:rPr>
                <w:rFonts w:cstheme="minorHAnsi"/>
                <w:bCs/>
                <w:sz w:val="20"/>
                <w:szCs w:val="20"/>
              </w:rPr>
              <w:t>FS-44686</w:t>
            </w:r>
            <w:r>
              <w:rPr>
                <w:rFonts w:cstheme="minorHAnsi"/>
                <w:bCs/>
                <w:sz w:val="20"/>
                <w:szCs w:val="20"/>
              </w:rPr>
              <w:t>)</w:t>
            </w:r>
          </w:p>
          <w:p w:rsidR="00DF680D" w:rsidRDefault="00DF680D" w:rsidP="00E81F3E">
            <w:pPr>
              <w:rPr>
                <w:rFonts w:asciiTheme="minorHAnsi" w:hAnsiTheme="minorHAnsi" w:cstheme="minorHAnsi"/>
                <w:bCs/>
                <w:sz w:val="20"/>
                <w:szCs w:val="20"/>
              </w:rPr>
            </w:pPr>
          </w:p>
        </w:tc>
      </w:tr>
    </w:tbl>
    <w:p w:rsidR="009500DC" w:rsidRDefault="009500DC" w:rsidP="00DA690B">
      <w:pPr>
        <w:rPr>
          <w:rFonts w:asciiTheme="minorHAnsi" w:hAnsiTheme="minorHAnsi" w:cstheme="minorHAnsi"/>
        </w:rPr>
        <w:sectPr w:rsidR="009500DC" w:rsidSect="009500DC">
          <w:headerReference w:type="even" r:id="rId23"/>
          <w:headerReference w:type="default" r:id="rId24"/>
          <w:footerReference w:type="default" r:id="rId25"/>
          <w:headerReference w:type="first" r:id="rId26"/>
          <w:pgSz w:w="12240" w:h="15840"/>
          <w:pgMar w:top="1440" w:right="1440" w:bottom="1440" w:left="1440" w:header="720" w:footer="720" w:gutter="0"/>
          <w:pgNumType w:fmt="lowerRoman"/>
          <w:cols w:space="720"/>
          <w:docGrid w:linePitch="360"/>
        </w:sectPr>
      </w:pPr>
    </w:p>
    <w:p w:rsidR="00E16609" w:rsidRPr="000F130A" w:rsidRDefault="00E16609" w:rsidP="00E16609">
      <w:pPr>
        <w:pStyle w:val="Heading1"/>
        <w:rPr>
          <w:rFonts w:asciiTheme="minorHAnsi" w:hAnsiTheme="minorHAnsi" w:cstheme="minorHAnsi"/>
        </w:rPr>
      </w:pPr>
      <w:proofErr w:type="gramStart"/>
      <w:r w:rsidRPr="000F130A">
        <w:rPr>
          <w:rFonts w:asciiTheme="minorHAnsi" w:hAnsiTheme="minorHAnsi" w:cstheme="minorHAnsi"/>
        </w:rPr>
        <w:lastRenderedPageBreak/>
        <w:t>Section 1.</w:t>
      </w:r>
      <w:proofErr w:type="gramEnd"/>
      <w:r w:rsidRPr="000F130A">
        <w:rPr>
          <w:rFonts w:asciiTheme="minorHAnsi" w:hAnsiTheme="minorHAnsi" w:cstheme="minorHAnsi"/>
        </w:rPr>
        <w:t xml:space="preserve"> General Measure &amp; Baseline Data</w:t>
      </w:r>
      <w:bookmarkEnd w:id="3"/>
    </w:p>
    <w:p w:rsidR="00E16609" w:rsidRPr="000F130A" w:rsidRDefault="00824F1C" w:rsidP="00824F1C">
      <w:pPr>
        <w:pStyle w:val="Heading2"/>
        <w:rPr>
          <w:rFonts w:asciiTheme="minorHAnsi" w:hAnsiTheme="minorHAnsi" w:cstheme="minorHAnsi"/>
        </w:rPr>
      </w:pPr>
      <w:bookmarkStart w:id="12" w:name="_Toc214003083"/>
      <w:proofErr w:type="gramStart"/>
      <w:r>
        <w:rPr>
          <w:rFonts w:asciiTheme="minorHAnsi" w:hAnsiTheme="minorHAnsi" w:cstheme="minorHAnsi"/>
        </w:rPr>
        <w:t xml:space="preserve">1.1  </w:t>
      </w:r>
      <w:r w:rsidR="00E16609" w:rsidRPr="000F130A">
        <w:rPr>
          <w:rFonts w:asciiTheme="minorHAnsi" w:hAnsiTheme="minorHAnsi" w:cstheme="minorHAnsi"/>
        </w:rPr>
        <w:t>Measure</w:t>
      </w:r>
      <w:proofErr w:type="gramEnd"/>
      <w:r w:rsidR="00E16609" w:rsidRPr="000F130A">
        <w:rPr>
          <w:rFonts w:asciiTheme="minorHAnsi" w:hAnsiTheme="minorHAnsi" w:cstheme="minorHAnsi"/>
        </w:rPr>
        <w:t xml:space="preserve"> &amp; Delivery Description </w:t>
      </w:r>
      <w:bookmarkEnd w:id="12"/>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1.1a Measure Description</w:t>
      </w:r>
    </w:p>
    <w:p w:rsidR="00AE636C" w:rsidRPr="00AE636C" w:rsidRDefault="00AE636C" w:rsidP="00AE636C">
      <w:pPr>
        <w:pStyle w:val="Reminders"/>
        <w:rPr>
          <w:rFonts w:asciiTheme="minorHAnsi" w:hAnsiTheme="minorHAnsi" w:cstheme="minorHAnsi"/>
          <w:i w:val="0"/>
          <w:color w:val="auto"/>
          <w:sz w:val="22"/>
          <w:szCs w:val="22"/>
        </w:rPr>
      </w:pPr>
      <w:r w:rsidRPr="00AE636C">
        <w:rPr>
          <w:rFonts w:asciiTheme="minorHAnsi" w:hAnsiTheme="minorHAnsi" w:cstheme="minorHAnsi"/>
          <w:i w:val="0"/>
          <w:color w:val="auto"/>
          <w:sz w:val="22"/>
          <w:szCs w:val="22"/>
        </w:rPr>
        <w:t>This work paper details the purchase of new or replacement energy efficient commercial reach-in solid and glass door refrigerators and freezers, in both vertical and chest configurations. In all categories, the refrigeration system shall be built-in (packaged). Units with remote refrigeration systems do not qualify. Used or rebuilt equipment is not eligible. Each installed equipment must meet minimum prescriptive criteria to qualify for a per unit rebate.</w:t>
      </w:r>
    </w:p>
    <w:p w:rsidR="00AE636C" w:rsidRPr="00AE636C" w:rsidRDefault="00AE636C" w:rsidP="00AE636C">
      <w:pPr>
        <w:pStyle w:val="Reminders"/>
        <w:rPr>
          <w:rFonts w:asciiTheme="minorHAnsi" w:hAnsiTheme="minorHAnsi" w:cstheme="minorHAnsi"/>
          <w:i w:val="0"/>
          <w:color w:val="auto"/>
          <w:sz w:val="22"/>
          <w:szCs w:val="22"/>
        </w:rPr>
      </w:pPr>
    </w:p>
    <w:p w:rsidR="005B28C1" w:rsidRDefault="00AE636C" w:rsidP="00AE636C">
      <w:pPr>
        <w:pStyle w:val="Reminders"/>
        <w:rPr>
          <w:rFonts w:asciiTheme="minorHAnsi" w:hAnsiTheme="minorHAnsi" w:cstheme="minorHAnsi"/>
          <w:i w:val="0"/>
          <w:color w:val="auto"/>
          <w:sz w:val="22"/>
          <w:szCs w:val="22"/>
        </w:rPr>
      </w:pPr>
      <w:r w:rsidRPr="00AE636C">
        <w:rPr>
          <w:rFonts w:asciiTheme="minorHAnsi" w:hAnsiTheme="minorHAnsi" w:cstheme="minorHAnsi"/>
          <w:i w:val="0"/>
          <w:color w:val="auto"/>
          <w:sz w:val="22"/>
          <w:szCs w:val="22"/>
        </w:rPr>
        <w:t>The following table lists the core measures associated with this work paper.</w:t>
      </w:r>
    </w:p>
    <w:p w:rsidR="00AE636C" w:rsidRPr="00AE636C" w:rsidRDefault="00AE636C" w:rsidP="00AE636C">
      <w:pPr>
        <w:pStyle w:val="Reminders"/>
        <w:rPr>
          <w:rFonts w:asciiTheme="minorHAnsi" w:hAnsiTheme="minorHAnsi" w:cstheme="minorHAnsi"/>
          <w:i w:val="0"/>
          <w:color w:val="auto"/>
          <w:sz w:val="22"/>
          <w:szCs w:val="22"/>
        </w:rPr>
      </w:pPr>
    </w:p>
    <w:p w:rsidR="005B28C1" w:rsidRPr="00BD3931" w:rsidRDefault="005B28C1" w:rsidP="005B28C1">
      <w:pPr>
        <w:pStyle w:val="Caption"/>
        <w:jc w:val="center"/>
        <w:rPr>
          <w:rFonts w:asciiTheme="minorHAnsi" w:hAnsiTheme="minorHAnsi" w:cstheme="minorHAnsi"/>
          <w:sz w:val="22"/>
          <w:szCs w:val="22"/>
        </w:rPr>
      </w:pPr>
      <w:bookmarkStart w:id="13" w:name="_Ref325629993"/>
      <w:r w:rsidRPr="00BD3931">
        <w:rPr>
          <w:rFonts w:asciiTheme="minorHAnsi" w:hAnsiTheme="minorHAnsi" w:cstheme="minorHAnsi"/>
          <w:sz w:val="22"/>
          <w:szCs w:val="22"/>
        </w:rPr>
        <w:t xml:space="preserve">Table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Pr="00BD3931">
        <w:rPr>
          <w:rFonts w:asciiTheme="minorHAnsi" w:hAnsiTheme="minorHAnsi" w:cstheme="minorHAnsi"/>
          <w:sz w:val="22"/>
          <w:szCs w:val="22"/>
        </w:rPr>
        <w:fldChar w:fldCharType="separate"/>
      </w:r>
      <w:r w:rsidR="007738C6">
        <w:rPr>
          <w:rFonts w:asciiTheme="minorHAnsi" w:hAnsiTheme="minorHAnsi" w:cstheme="minorHAnsi"/>
          <w:noProof/>
          <w:sz w:val="22"/>
          <w:szCs w:val="22"/>
        </w:rPr>
        <w:t>1</w:t>
      </w:r>
      <w:r w:rsidRPr="00BD3931">
        <w:rPr>
          <w:rFonts w:asciiTheme="minorHAnsi" w:hAnsiTheme="minorHAnsi" w:cstheme="minorHAnsi"/>
          <w:sz w:val="22"/>
          <w:szCs w:val="22"/>
        </w:rPr>
        <w:fldChar w:fldCharType="end"/>
      </w:r>
      <w:bookmarkEnd w:id="13"/>
      <w:r w:rsidRPr="00BD3931">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1760"/>
        <w:gridCol w:w="5359"/>
      </w:tblGrid>
      <w:tr w:rsidR="005B28C1" w:rsidRPr="005B28C1" w:rsidTr="001E53C6">
        <w:trPr>
          <w:cnfStyle w:val="100000000000" w:firstRow="1" w:lastRow="0" w:firstColumn="0" w:lastColumn="0" w:oddVBand="0" w:evenVBand="0" w:oddHBand="0" w:evenHBand="0" w:firstRowFirstColumn="0" w:firstRowLastColumn="0" w:lastRowFirstColumn="0" w:lastRowLastColumn="0"/>
          <w:jc w:val="center"/>
        </w:trPr>
        <w:tc>
          <w:tcPr>
            <w:tcW w:w="1760" w:type="dxa"/>
          </w:tcPr>
          <w:p w:rsidR="005B28C1" w:rsidRPr="005B28C1" w:rsidRDefault="000C0000" w:rsidP="001E53C6">
            <w:pPr>
              <w:jc w:val="center"/>
              <w:rPr>
                <w:rFonts w:asciiTheme="minorHAnsi" w:hAnsiTheme="minorHAnsi" w:cstheme="minorHAnsi"/>
                <w:sz w:val="20"/>
                <w:szCs w:val="20"/>
              </w:rPr>
            </w:pPr>
            <w:r w:rsidRPr="005B28C1">
              <w:rPr>
                <w:rFonts w:asciiTheme="minorHAnsi" w:hAnsiTheme="minorHAnsi" w:cstheme="minorHAnsi"/>
                <w:sz w:val="20"/>
                <w:szCs w:val="20"/>
              </w:rPr>
              <w:t>Solution</w:t>
            </w:r>
            <w:r w:rsidR="005B28C1" w:rsidRPr="005B28C1">
              <w:rPr>
                <w:rFonts w:asciiTheme="minorHAnsi" w:hAnsiTheme="minorHAnsi" w:cstheme="minorHAnsi"/>
                <w:sz w:val="20"/>
                <w:szCs w:val="20"/>
              </w:rPr>
              <w:t xml:space="preserve"> Code</w:t>
            </w:r>
          </w:p>
        </w:tc>
        <w:tc>
          <w:tcPr>
            <w:tcW w:w="5359" w:type="dxa"/>
          </w:tcPr>
          <w:p w:rsidR="005B28C1" w:rsidRPr="005B28C1" w:rsidRDefault="005B28C1" w:rsidP="001E53C6">
            <w:pPr>
              <w:jc w:val="center"/>
              <w:rPr>
                <w:rFonts w:asciiTheme="minorHAnsi" w:hAnsiTheme="minorHAnsi" w:cstheme="minorHAnsi"/>
                <w:sz w:val="20"/>
                <w:szCs w:val="20"/>
              </w:rPr>
            </w:pPr>
            <w:r w:rsidRPr="005B28C1">
              <w:rPr>
                <w:rFonts w:asciiTheme="minorHAnsi" w:hAnsiTheme="minorHAnsi" w:cstheme="minorHAnsi"/>
                <w:sz w:val="20"/>
                <w:szCs w:val="20"/>
              </w:rPr>
              <w:t>Measure name</w:t>
            </w:r>
          </w:p>
        </w:tc>
      </w:tr>
      <w:tr w:rsidR="001E53C6" w:rsidRPr="005B28C1" w:rsidTr="001E53C6">
        <w:trPr>
          <w:cnfStyle w:val="000000100000" w:firstRow="0" w:lastRow="0" w:firstColumn="0" w:lastColumn="0" w:oddVBand="0" w:evenVBand="0" w:oddHBand="1" w:evenHBand="0"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FS-13121</w:t>
            </w:r>
          </w:p>
        </w:tc>
        <w:tc>
          <w:tcPr>
            <w:tcW w:w="5359" w:type="dxa"/>
          </w:tcPr>
          <w:p w:rsidR="001E53C6" w:rsidRPr="000D201E" w:rsidRDefault="001E53C6" w:rsidP="00B27189">
            <w:pPr>
              <w:rPr>
                <w:rFonts w:asciiTheme="minorHAnsi" w:hAnsiTheme="minorHAnsi" w:cstheme="minorHAnsi"/>
                <w:sz w:val="20"/>
                <w:szCs w:val="20"/>
              </w:rPr>
            </w:pPr>
            <w:r w:rsidRPr="000D201E">
              <w:rPr>
                <w:rFonts w:asciiTheme="minorHAnsi" w:hAnsiTheme="minorHAnsi" w:cstheme="minorHAnsi"/>
                <w:sz w:val="20"/>
                <w:szCs w:val="20"/>
              </w:rPr>
              <w:t>&lt; 15 cubic feet Solid-Door Reach-In Refrigerator</w:t>
            </w:r>
          </w:p>
        </w:tc>
      </w:tr>
      <w:tr w:rsidR="001E53C6" w:rsidRPr="005B28C1" w:rsidTr="001E53C6">
        <w:trPr>
          <w:cnfStyle w:val="000000010000" w:firstRow="0" w:lastRow="0" w:firstColumn="0" w:lastColumn="0" w:oddVBand="0" w:evenVBand="0" w:oddHBand="0" w:evenHBand="1"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FS-42962</w:t>
            </w:r>
          </w:p>
        </w:tc>
        <w:tc>
          <w:tcPr>
            <w:tcW w:w="5359" w:type="dxa"/>
          </w:tcPr>
          <w:p w:rsidR="001E53C6" w:rsidRPr="000D201E" w:rsidRDefault="001E53C6" w:rsidP="00B27189">
            <w:pPr>
              <w:rPr>
                <w:rFonts w:asciiTheme="minorHAnsi" w:hAnsiTheme="minorHAnsi" w:cstheme="minorHAnsi"/>
                <w:sz w:val="20"/>
                <w:szCs w:val="20"/>
              </w:rPr>
            </w:pPr>
            <w:r w:rsidRPr="000D201E">
              <w:rPr>
                <w:rFonts w:asciiTheme="minorHAnsi" w:hAnsiTheme="minorHAnsi" w:cstheme="minorHAnsi"/>
                <w:sz w:val="20"/>
                <w:szCs w:val="20"/>
              </w:rPr>
              <w:t>15 – 29 cubic feet Solid-Door Reach-In Refrigerator</w:t>
            </w:r>
          </w:p>
        </w:tc>
      </w:tr>
      <w:tr w:rsidR="001E53C6" w:rsidRPr="005B28C1" w:rsidTr="001E53C6">
        <w:trPr>
          <w:cnfStyle w:val="000000100000" w:firstRow="0" w:lastRow="0" w:firstColumn="0" w:lastColumn="0" w:oddVBand="0" w:evenVBand="0" w:oddHBand="1" w:evenHBand="0"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FS-93044</w:t>
            </w:r>
          </w:p>
        </w:tc>
        <w:tc>
          <w:tcPr>
            <w:tcW w:w="5359" w:type="dxa"/>
          </w:tcPr>
          <w:p w:rsidR="001E53C6" w:rsidRPr="000D201E" w:rsidRDefault="001E53C6" w:rsidP="00B27189">
            <w:pPr>
              <w:rPr>
                <w:rFonts w:asciiTheme="minorHAnsi" w:hAnsiTheme="minorHAnsi" w:cstheme="minorHAnsi"/>
                <w:sz w:val="20"/>
                <w:szCs w:val="20"/>
              </w:rPr>
            </w:pPr>
            <w:r w:rsidRPr="000D201E">
              <w:rPr>
                <w:rFonts w:asciiTheme="minorHAnsi" w:hAnsiTheme="minorHAnsi" w:cstheme="minorHAnsi"/>
                <w:sz w:val="20"/>
                <w:szCs w:val="20"/>
              </w:rPr>
              <w:t>30 – 49 cubic feet Solid-Door Reach-In Refrigerator</w:t>
            </w:r>
          </w:p>
        </w:tc>
      </w:tr>
      <w:tr w:rsidR="001E53C6" w:rsidRPr="005B28C1" w:rsidTr="001E53C6">
        <w:trPr>
          <w:cnfStyle w:val="000000010000" w:firstRow="0" w:lastRow="0" w:firstColumn="0" w:lastColumn="0" w:oddVBand="0" w:evenVBand="0" w:oddHBand="0" w:evenHBand="1"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FS-31425</w:t>
            </w:r>
          </w:p>
        </w:tc>
        <w:tc>
          <w:tcPr>
            <w:tcW w:w="5359" w:type="dxa"/>
          </w:tcPr>
          <w:p w:rsidR="001E53C6" w:rsidRPr="000D201E" w:rsidRDefault="001E53C6" w:rsidP="00B27189">
            <w:pPr>
              <w:rPr>
                <w:rFonts w:asciiTheme="minorHAnsi" w:hAnsiTheme="minorHAnsi" w:cstheme="minorHAnsi"/>
                <w:sz w:val="20"/>
                <w:szCs w:val="20"/>
              </w:rPr>
            </w:pPr>
            <w:r w:rsidRPr="000D201E">
              <w:rPr>
                <w:rFonts w:asciiTheme="minorHAnsi" w:hAnsiTheme="minorHAnsi" w:cstheme="minorHAnsi"/>
                <w:sz w:val="20"/>
                <w:szCs w:val="20"/>
              </w:rPr>
              <w:t>≥ 50 cubic feet Solid-Door Reach-In Refrigerator</w:t>
            </w:r>
          </w:p>
        </w:tc>
      </w:tr>
      <w:tr w:rsidR="001E53C6" w:rsidRPr="005B28C1" w:rsidTr="001E53C6">
        <w:trPr>
          <w:cnfStyle w:val="000000100000" w:firstRow="0" w:lastRow="0" w:firstColumn="0" w:lastColumn="0" w:oddVBand="0" w:evenVBand="0" w:oddHBand="1" w:evenHBand="0"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FS-21276</w:t>
            </w:r>
          </w:p>
        </w:tc>
        <w:tc>
          <w:tcPr>
            <w:tcW w:w="5359" w:type="dxa"/>
          </w:tcPr>
          <w:p w:rsidR="001E53C6" w:rsidRPr="004E03D4" w:rsidRDefault="001E53C6" w:rsidP="00B27189">
            <w:pPr>
              <w:rPr>
                <w:rFonts w:asciiTheme="minorHAnsi" w:hAnsiTheme="minorHAnsi" w:cstheme="minorHAnsi"/>
                <w:sz w:val="20"/>
                <w:szCs w:val="20"/>
              </w:rPr>
            </w:pPr>
            <w:r w:rsidRPr="004E03D4">
              <w:rPr>
                <w:rFonts w:asciiTheme="minorHAnsi" w:hAnsiTheme="minorHAnsi" w:cstheme="minorHAnsi"/>
                <w:sz w:val="20"/>
                <w:szCs w:val="20"/>
              </w:rPr>
              <w:t>&lt; 15 cubic feet Solid-Door Reach-In Freezer</w:t>
            </w:r>
          </w:p>
        </w:tc>
      </w:tr>
      <w:tr w:rsidR="001E53C6" w:rsidRPr="005B28C1" w:rsidTr="001E53C6">
        <w:trPr>
          <w:cnfStyle w:val="000000010000" w:firstRow="0" w:lastRow="0" w:firstColumn="0" w:lastColumn="0" w:oddVBand="0" w:evenVBand="0" w:oddHBand="0" w:evenHBand="1"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FS-61432</w:t>
            </w:r>
          </w:p>
        </w:tc>
        <w:tc>
          <w:tcPr>
            <w:tcW w:w="5359" w:type="dxa"/>
          </w:tcPr>
          <w:p w:rsidR="001E53C6" w:rsidRPr="004E03D4" w:rsidRDefault="001E53C6" w:rsidP="00B27189">
            <w:pPr>
              <w:rPr>
                <w:rFonts w:asciiTheme="minorHAnsi" w:hAnsiTheme="minorHAnsi" w:cstheme="minorHAnsi"/>
                <w:sz w:val="20"/>
                <w:szCs w:val="20"/>
              </w:rPr>
            </w:pPr>
            <w:r w:rsidRPr="004E03D4">
              <w:rPr>
                <w:rFonts w:asciiTheme="minorHAnsi" w:hAnsiTheme="minorHAnsi" w:cstheme="minorHAnsi"/>
                <w:sz w:val="20"/>
                <w:szCs w:val="20"/>
              </w:rPr>
              <w:t>15 – 29 cubic feet Solid-Door Reach-In Freezer</w:t>
            </w:r>
          </w:p>
        </w:tc>
      </w:tr>
      <w:tr w:rsidR="001E53C6" w:rsidRPr="005B28C1" w:rsidTr="001E53C6">
        <w:trPr>
          <w:cnfStyle w:val="000000100000" w:firstRow="0" w:lastRow="0" w:firstColumn="0" w:lastColumn="0" w:oddVBand="0" w:evenVBand="0" w:oddHBand="1" w:evenHBand="0"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FS-86848</w:t>
            </w:r>
          </w:p>
        </w:tc>
        <w:tc>
          <w:tcPr>
            <w:tcW w:w="5359" w:type="dxa"/>
          </w:tcPr>
          <w:p w:rsidR="001E53C6" w:rsidRPr="004E03D4" w:rsidRDefault="001E53C6" w:rsidP="00B27189">
            <w:pPr>
              <w:rPr>
                <w:rFonts w:asciiTheme="minorHAnsi" w:hAnsiTheme="minorHAnsi" w:cstheme="minorHAnsi"/>
                <w:sz w:val="20"/>
                <w:szCs w:val="20"/>
              </w:rPr>
            </w:pPr>
            <w:r w:rsidRPr="004E03D4">
              <w:rPr>
                <w:rFonts w:asciiTheme="minorHAnsi" w:hAnsiTheme="minorHAnsi" w:cstheme="minorHAnsi"/>
                <w:sz w:val="20"/>
                <w:szCs w:val="20"/>
              </w:rPr>
              <w:t>30 – 49 cubic feet Solid-Door Reach-In Freezer</w:t>
            </w:r>
          </w:p>
        </w:tc>
      </w:tr>
      <w:tr w:rsidR="001E53C6" w:rsidRPr="005B28C1" w:rsidTr="001E53C6">
        <w:trPr>
          <w:cnfStyle w:val="000000010000" w:firstRow="0" w:lastRow="0" w:firstColumn="0" w:lastColumn="0" w:oddVBand="0" w:evenVBand="0" w:oddHBand="0" w:evenHBand="1"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FS-54809</w:t>
            </w:r>
          </w:p>
        </w:tc>
        <w:tc>
          <w:tcPr>
            <w:tcW w:w="5359" w:type="dxa"/>
          </w:tcPr>
          <w:p w:rsidR="001E53C6" w:rsidRPr="004E03D4" w:rsidRDefault="001E53C6" w:rsidP="00B27189">
            <w:pPr>
              <w:rPr>
                <w:rFonts w:asciiTheme="minorHAnsi" w:hAnsiTheme="minorHAnsi" w:cstheme="minorHAnsi"/>
                <w:sz w:val="20"/>
                <w:szCs w:val="20"/>
              </w:rPr>
            </w:pPr>
            <w:r w:rsidRPr="004E03D4">
              <w:rPr>
                <w:rFonts w:asciiTheme="minorHAnsi" w:hAnsiTheme="minorHAnsi" w:cstheme="minorHAnsi"/>
                <w:sz w:val="20"/>
                <w:szCs w:val="20"/>
              </w:rPr>
              <w:t>≥ 50 cubic feet Solid-Door Reach-In Freezer</w:t>
            </w:r>
          </w:p>
        </w:tc>
      </w:tr>
      <w:tr w:rsidR="001E53C6" w:rsidRPr="005B28C1" w:rsidTr="001E53C6">
        <w:trPr>
          <w:cnfStyle w:val="000000100000" w:firstRow="0" w:lastRow="0" w:firstColumn="0" w:lastColumn="0" w:oddVBand="0" w:evenVBand="0" w:oddHBand="1" w:evenHBand="0"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FS-77373</w:t>
            </w:r>
          </w:p>
        </w:tc>
        <w:tc>
          <w:tcPr>
            <w:tcW w:w="5359" w:type="dxa"/>
          </w:tcPr>
          <w:p w:rsidR="001E53C6" w:rsidRPr="00AE14F4" w:rsidRDefault="001E53C6" w:rsidP="00B27189">
            <w:pPr>
              <w:rPr>
                <w:rFonts w:asciiTheme="minorHAnsi" w:hAnsiTheme="minorHAnsi" w:cstheme="minorHAnsi"/>
                <w:sz w:val="20"/>
                <w:szCs w:val="20"/>
              </w:rPr>
            </w:pPr>
            <w:r w:rsidRPr="00AE14F4">
              <w:rPr>
                <w:rFonts w:asciiTheme="minorHAnsi" w:hAnsiTheme="minorHAnsi" w:cstheme="minorHAnsi"/>
                <w:sz w:val="20"/>
                <w:szCs w:val="20"/>
              </w:rPr>
              <w:t>&lt; 15 cubic feet Glass-Door Reach-In Refrigerator</w:t>
            </w:r>
          </w:p>
        </w:tc>
      </w:tr>
      <w:tr w:rsidR="001E53C6" w:rsidRPr="005B28C1" w:rsidTr="001E53C6">
        <w:trPr>
          <w:cnfStyle w:val="000000010000" w:firstRow="0" w:lastRow="0" w:firstColumn="0" w:lastColumn="0" w:oddVBand="0" w:evenVBand="0" w:oddHBand="0" w:evenHBand="1"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FS-28291</w:t>
            </w:r>
          </w:p>
        </w:tc>
        <w:tc>
          <w:tcPr>
            <w:tcW w:w="5359" w:type="dxa"/>
          </w:tcPr>
          <w:p w:rsidR="001E53C6" w:rsidRPr="00AE14F4" w:rsidRDefault="001E53C6" w:rsidP="00B27189">
            <w:pPr>
              <w:rPr>
                <w:rFonts w:asciiTheme="minorHAnsi" w:hAnsiTheme="minorHAnsi" w:cstheme="minorHAnsi"/>
                <w:sz w:val="20"/>
                <w:szCs w:val="20"/>
              </w:rPr>
            </w:pPr>
            <w:r w:rsidRPr="00AE14F4">
              <w:rPr>
                <w:rFonts w:asciiTheme="minorHAnsi" w:hAnsiTheme="minorHAnsi" w:cstheme="minorHAnsi"/>
                <w:sz w:val="20"/>
                <w:szCs w:val="20"/>
              </w:rPr>
              <w:t>15 – 29 cubic feet Glass-Door Reach-In Refrigerator</w:t>
            </w:r>
          </w:p>
        </w:tc>
      </w:tr>
      <w:tr w:rsidR="001E53C6" w:rsidRPr="005B28C1" w:rsidTr="001E53C6">
        <w:trPr>
          <w:cnfStyle w:val="000000100000" w:firstRow="0" w:lastRow="0" w:firstColumn="0" w:lastColumn="0" w:oddVBand="0" w:evenVBand="0" w:oddHBand="1" w:evenHBand="0"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FS-68882</w:t>
            </w:r>
          </w:p>
        </w:tc>
        <w:tc>
          <w:tcPr>
            <w:tcW w:w="5359" w:type="dxa"/>
          </w:tcPr>
          <w:p w:rsidR="001E53C6" w:rsidRPr="00AE14F4" w:rsidRDefault="001E53C6" w:rsidP="00B27189">
            <w:pPr>
              <w:rPr>
                <w:rFonts w:asciiTheme="minorHAnsi" w:hAnsiTheme="minorHAnsi" w:cstheme="minorHAnsi"/>
                <w:sz w:val="20"/>
                <w:szCs w:val="20"/>
              </w:rPr>
            </w:pPr>
            <w:r w:rsidRPr="00AE14F4">
              <w:rPr>
                <w:rFonts w:asciiTheme="minorHAnsi" w:hAnsiTheme="minorHAnsi" w:cstheme="minorHAnsi"/>
                <w:sz w:val="20"/>
                <w:szCs w:val="20"/>
              </w:rPr>
              <w:t>30 – 49 cubic feet Glass-Door Reach-In Refrigerator</w:t>
            </w:r>
          </w:p>
        </w:tc>
      </w:tr>
      <w:tr w:rsidR="001E53C6" w:rsidRPr="005B28C1" w:rsidTr="001E53C6">
        <w:trPr>
          <w:cnfStyle w:val="000000010000" w:firstRow="0" w:lastRow="0" w:firstColumn="0" w:lastColumn="0" w:oddVBand="0" w:evenVBand="0" w:oddHBand="0" w:evenHBand="1" w:firstRowFirstColumn="0" w:firstRowLastColumn="0" w:lastRowFirstColumn="0" w:lastRowLastColumn="0"/>
          <w:trHeight w:val="243"/>
          <w:jc w:val="center"/>
        </w:trPr>
        <w:tc>
          <w:tcPr>
            <w:tcW w:w="1760" w:type="dxa"/>
          </w:tcPr>
          <w:p w:rsidR="001E53C6" w:rsidRPr="004E03D4" w:rsidRDefault="001E53C6" w:rsidP="00B27189">
            <w:pPr>
              <w:jc w:val="center"/>
              <w:rPr>
                <w:rFonts w:asciiTheme="minorHAnsi" w:hAnsiTheme="minorHAnsi" w:cstheme="minorHAnsi"/>
                <w:sz w:val="20"/>
                <w:szCs w:val="20"/>
              </w:rPr>
            </w:pPr>
            <w:r w:rsidRPr="004E03D4">
              <w:rPr>
                <w:rFonts w:asciiTheme="minorHAnsi" w:hAnsiTheme="minorHAnsi" w:cstheme="minorHAnsi"/>
                <w:sz w:val="20"/>
                <w:szCs w:val="20"/>
              </w:rPr>
              <w:t>FS-44686</w:t>
            </w:r>
          </w:p>
        </w:tc>
        <w:tc>
          <w:tcPr>
            <w:tcW w:w="5359" w:type="dxa"/>
          </w:tcPr>
          <w:p w:rsidR="001E53C6" w:rsidRPr="00AE14F4" w:rsidRDefault="001E53C6" w:rsidP="00B27189">
            <w:pPr>
              <w:rPr>
                <w:rFonts w:asciiTheme="minorHAnsi" w:hAnsiTheme="minorHAnsi" w:cstheme="minorHAnsi"/>
                <w:sz w:val="20"/>
                <w:szCs w:val="20"/>
              </w:rPr>
            </w:pPr>
            <w:r w:rsidRPr="00AE14F4">
              <w:rPr>
                <w:rFonts w:asciiTheme="minorHAnsi" w:hAnsiTheme="minorHAnsi" w:cstheme="minorHAnsi"/>
                <w:sz w:val="20"/>
                <w:szCs w:val="20"/>
              </w:rPr>
              <w:t>≥ 50 cubic feet Glass-Door Reach-In Refrigerator</w:t>
            </w:r>
          </w:p>
        </w:tc>
      </w:tr>
      <w:tr w:rsidR="001E53C6" w:rsidRPr="005B28C1" w:rsidTr="001E53C6">
        <w:trPr>
          <w:cnfStyle w:val="000000100000" w:firstRow="0" w:lastRow="0" w:firstColumn="0" w:lastColumn="0" w:oddVBand="0" w:evenVBand="0" w:oddHBand="1" w:evenHBand="0" w:firstRowFirstColumn="0" w:firstRowLastColumn="0" w:lastRowFirstColumn="0" w:lastRowLastColumn="0"/>
          <w:trHeight w:val="243"/>
          <w:jc w:val="center"/>
        </w:trPr>
        <w:tc>
          <w:tcPr>
            <w:tcW w:w="1760" w:type="dxa"/>
          </w:tcPr>
          <w:p w:rsidR="001E53C6" w:rsidRPr="001E53C6" w:rsidRDefault="001E53C6" w:rsidP="00B27189">
            <w:pPr>
              <w:jc w:val="center"/>
              <w:rPr>
                <w:rFonts w:asciiTheme="minorHAnsi" w:hAnsiTheme="minorHAnsi" w:cstheme="minorHAnsi"/>
                <w:sz w:val="20"/>
                <w:szCs w:val="20"/>
              </w:rPr>
            </w:pPr>
            <w:r w:rsidRPr="001E53C6">
              <w:rPr>
                <w:rFonts w:asciiTheme="minorHAnsi" w:hAnsiTheme="minorHAnsi" w:cstheme="minorHAnsi"/>
                <w:sz w:val="20"/>
                <w:szCs w:val="20"/>
              </w:rPr>
              <w:t>FS-16170</w:t>
            </w:r>
          </w:p>
        </w:tc>
        <w:tc>
          <w:tcPr>
            <w:tcW w:w="5359" w:type="dxa"/>
          </w:tcPr>
          <w:p w:rsidR="001E53C6" w:rsidRPr="001E53C6" w:rsidRDefault="001E53C6" w:rsidP="00B27189">
            <w:pPr>
              <w:rPr>
                <w:rFonts w:asciiTheme="minorHAnsi" w:hAnsiTheme="minorHAnsi" w:cstheme="minorHAnsi"/>
                <w:sz w:val="20"/>
                <w:szCs w:val="20"/>
              </w:rPr>
            </w:pPr>
            <w:r w:rsidRPr="001E53C6">
              <w:rPr>
                <w:rFonts w:asciiTheme="minorHAnsi" w:hAnsiTheme="minorHAnsi" w:cstheme="minorHAnsi"/>
                <w:sz w:val="20"/>
                <w:szCs w:val="20"/>
              </w:rPr>
              <w:t>&lt; 15 cubic feet Glass-Door Reach-In Freezer</w:t>
            </w:r>
          </w:p>
        </w:tc>
      </w:tr>
      <w:tr w:rsidR="001E53C6" w:rsidRPr="005B28C1" w:rsidTr="001E53C6">
        <w:trPr>
          <w:cnfStyle w:val="000000010000" w:firstRow="0" w:lastRow="0" w:firstColumn="0" w:lastColumn="0" w:oddVBand="0" w:evenVBand="0" w:oddHBand="0" w:evenHBand="1" w:firstRowFirstColumn="0" w:firstRowLastColumn="0" w:lastRowFirstColumn="0" w:lastRowLastColumn="0"/>
          <w:trHeight w:val="243"/>
          <w:jc w:val="center"/>
        </w:trPr>
        <w:tc>
          <w:tcPr>
            <w:tcW w:w="1760" w:type="dxa"/>
          </w:tcPr>
          <w:p w:rsidR="001E53C6" w:rsidRPr="001E53C6" w:rsidRDefault="001E53C6" w:rsidP="00B27189">
            <w:pPr>
              <w:jc w:val="center"/>
              <w:rPr>
                <w:rFonts w:asciiTheme="minorHAnsi" w:hAnsiTheme="minorHAnsi" w:cstheme="minorHAnsi"/>
                <w:sz w:val="20"/>
                <w:szCs w:val="20"/>
              </w:rPr>
            </w:pPr>
            <w:r w:rsidRPr="001E53C6">
              <w:rPr>
                <w:rFonts w:asciiTheme="minorHAnsi" w:hAnsiTheme="minorHAnsi" w:cstheme="minorHAnsi"/>
                <w:sz w:val="20"/>
                <w:szCs w:val="20"/>
              </w:rPr>
              <w:t>FS-38598</w:t>
            </w:r>
          </w:p>
        </w:tc>
        <w:tc>
          <w:tcPr>
            <w:tcW w:w="5359" w:type="dxa"/>
          </w:tcPr>
          <w:p w:rsidR="001E53C6" w:rsidRPr="001E53C6" w:rsidRDefault="001E53C6" w:rsidP="00B27189">
            <w:pPr>
              <w:rPr>
                <w:rFonts w:asciiTheme="minorHAnsi" w:hAnsiTheme="minorHAnsi" w:cstheme="minorHAnsi"/>
                <w:sz w:val="20"/>
                <w:szCs w:val="20"/>
              </w:rPr>
            </w:pPr>
            <w:r w:rsidRPr="001E53C6">
              <w:rPr>
                <w:rFonts w:asciiTheme="minorHAnsi" w:hAnsiTheme="minorHAnsi" w:cstheme="minorHAnsi"/>
                <w:sz w:val="20"/>
                <w:szCs w:val="20"/>
              </w:rPr>
              <w:t>15 – 29 cubic feet Glass-Door Reach-In Freezer</w:t>
            </w:r>
          </w:p>
        </w:tc>
      </w:tr>
      <w:tr w:rsidR="001E53C6" w:rsidRPr="005B28C1" w:rsidTr="001E53C6">
        <w:trPr>
          <w:cnfStyle w:val="000000100000" w:firstRow="0" w:lastRow="0" w:firstColumn="0" w:lastColumn="0" w:oddVBand="0" w:evenVBand="0" w:oddHBand="1" w:evenHBand="0" w:firstRowFirstColumn="0" w:firstRowLastColumn="0" w:lastRowFirstColumn="0" w:lastRowLastColumn="0"/>
          <w:trHeight w:val="243"/>
          <w:jc w:val="center"/>
        </w:trPr>
        <w:tc>
          <w:tcPr>
            <w:tcW w:w="1760" w:type="dxa"/>
          </w:tcPr>
          <w:p w:rsidR="001E53C6" w:rsidRPr="001E53C6" w:rsidRDefault="001E53C6" w:rsidP="00B27189">
            <w:pPr>
              <w:jc w:val="center"/>
              <w:rPr>
                <w:rFonts w:asciiTheme="minorHAnsi" w:hAnsiTheme="minorHAnsi" w:cstheme="minorHAnsi"/>
                <w:sz w:val="20"/>
                <w:szCs w:val="20"/>
              </w:rPr>
            </w:pPr>
            <w:r w:rsidRPr="001E53C6">
              <w:rPr>
                <w:rFonts w:asciiTheme="minorHAnsi" w:hAnsiTheme="minorHAnsi" w:cstheme="minorHAnsi"/>
                <w:sz w:val="20"/>
                <w:szCs w:val="20"/>
              </w:rPr>
              <w:t>FS-58112</w:t>
            </w:r>
          </w:p>
        </w:tc>
        <w:tc>
          <w:tcPr>
            <w:tcW w:w="5359" w:type="dxa"/>
          </w:tcPr>
          <w:p w:rsidR="001E53C6" w:rsidRPr="001E53C6" w:rsidRDefault="001E53C6" w:rsidP="00B27189">
            <w:pPr>
              <w:rPr>
                <w:rFonts w:asciiTheme="minorHAnsi" w:hAnsiTheme="minorHAnsi" w:cstheme="minorHAnsi"/>
                <w:sz w:val="20"/>
                <w:szCs w:val="20"/>
              </w:rPr>
            </w:pPr>
            <w:r w:rsidRPr="001E53C6">
              <w:rPr>
                <w:rFonts w:asciiTheme="minorHAnsi" w:hAnsiTheme="minorHAnsi" w:cstheme="minorHAnsi"/>
                <w:sz w:val="20"/>
                <w:szCs w:val="20"/>
              </w:rPr>
              <w:t>30 – 49 cubic feet Glass-Door Reach-In Freezer</w:t>
            </w:r>
          </w:p>
        </w:tc>
      </w:tr>
      <w:tr w:rsidR="001E53C6" w:rsidRPr="005B28C1" w:rsidTr="001E53C6">
        <w:trPr>
          <w:cnfStyle w:val="000000010000" w:firstRow="0" w:lastRow="0" w:firstColumn="0" w:lastColumn="0" w:oddVBand="0" w:evenVBand="0" w:oddHBand="0" w:evenHBand="1" w:firstRowFirstColumn="0" w:firstRowLastColumn="0" w:lastRowFirstColumn="0" w:lastRowLastColumn="0"/>
          <w:trHeight w:val="243"/>
          <w:jc w:val="center"/>
        </w:trPr>
        <w:tc>
          <w:tcPr>
            <w:tcW w:w="1760" w:type="dxa"/>
          </w:tcPr>
          <w:p w:rsidR="001E53C6" w:rsidRPr="001E53C6" w:rsidRDefault="001E53C6" w:rsidP="00B27189">
            <w:pPr>
              <w:jc w:val="center"/>
              <w:rPr>
                <w:rFonts w:asciiTheme="minorHAnsi" w:hAnsiTheme="minorHAnsi" w:cstheme="minorHAnsi"/>
                <w:sz w:val="20"/>
                <w:szCs w:val="20"/>
              </w:rPr>
            </w:pPr>
            <w:r w:rsidRPr="001E53C6">
              <w:rPr>
                <w:rFonts w:asciiTheme="minorHAnsi" w:hAnsiTheme="minorHAnsi" w:cstheme="minorHAnsi"/>
                <w:sz w:val="20"/>
                <w:szCs w:val="20"/>
              </w:rPr>
              <w:t>FS-30794</w:t>
            </w:r>
          </w:p>
        </w:tc>
        <w:tc>
          <w:tcPr>
            <w:tcW w:w="5359" w:type="dxa"/>
          </w:tcPr>
          <w:p w:rsidR="001E53C6" w:rsidRPr="001E53C6" w:rsidRDefault="001E53C6" w:rsidP="00B27189">
            <w:pPr>
              <w:rPr>
                <w:rFonts w:asciiTheme="minorHAnsi" w:hAnsiTheme="minorHAnsi" w:cstheme="minorHAnsi"/>
                <w:sz w:val="20"/>
                <w:szCs w:val="20"/>
              </w:rPr>
            </w:pPr>
            <w:r w:rsidRPr="001E53C6">
              <w:rPr>
                <w:rFonts w:asciiTheme="minorHAnsi" w:hAnsiTheme="minorHAnsi" w:cstheme="minorHAnsi"/>
                <w:sz w:val="20"/>
                <w:szCs w:val="20"/>
              </w:rPr>
              <w:t>≥ 50 cubic feet Glass-Door Reach-In Freezer</w:t>
            </w:r>
          </w:p>
        </w:tc>
      </w:tr>
    </w:tbl>
    <w:p w:rsidR="00DD4344" w:rsidRPr="00DD4344" w:rsidRDefault="00DD4344" w:rsidP="00DD4344">
      <w:pPr>
        <w:rPr>
          <w:rFonts w:asciiTheme="minorHAnsi" w:hAnsiTheme="minorHAnsi"/>
          <w:sz w:val="22"/>
          <w:szCs w:val="22"/>
        </w:rPr>
      </w:pPr>
    </w:p>
    <w:p w:rsidR="005B28C1" w:rsidRPr="00676E16" w:rsidRDefault="005B28C1" w:rsidP="005B28C1">
      <w:pPr>
        <w:pStyle w:val="Reminders"/>
        <w:rPr>
          <w:rFonts w:asciiTheme="minorHAnsi" w:hAnsiTheme="minorHAnsi" w:cstheme="minorHAnsi"/>
          <w:i w:val="0"/>
          <w:color w:val="auto"/>
          <w:sz w:val="22"/>
          <w:szCs w:val="22"/>
        </w:rPr>
      </w:pPr>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1.1b Delivery and Incentive Mechanism</w:t>
      </w:r>
    </w:p>
    <w:p w:rsidR="00CA08F5" w:rsidRPr="00CA08F5" w:rsidRDefault="00CA08F5" w:rsidP="00CA08F5">
      <w:pPr>
        <w:rPr>
          <w:rFonts w:asciiTheme="minorHAnsi" w:hAnsiTheme="minorHAnsi"/>
          <w:sz w:val="22"/>
          <w:szCs w:val="22"/>
        </w:rPr>
      </w:pPr>
      <w:r w:rsidRPr="00CA08F5">
        <w:rPr>
          <w:rFonts w:asciiTheme="minorHAnsi" w:hAnsiTheme="minorHAnsi"/>
          <w:sz w:val="22"/>
          <w:szCs w:val="22"/>
        </w:rPr>
        <w:t>The delivery method is Financial Support – Down Stream Incentive – Deemed</w:t>
      </w:r>
      <w:r>
        <w:rPr>
          <w:rFonts w:asciiTheme="minorHAnsi" w:hAnsiTheme="minorHAnsi"/>
          <w:sz w:val="22"/>
          <w:szCs w:val="22"/>
        </w:rPr>
        <w:t xml:space="preserve"> and Financial Support – Midstream Incentive –Deemed</w:t>
      </w:r>
      <w:r w:rsidRPr="00CA08F5">
        <w:rPr>
          <w:rFonts w:asciiTheme="minorHAnsi" w:hAnsiTheme="minorHAnsi"/>
          <w:sz w:val="22"/>
          <w:szCs w:val="22"/>
        </w:rPr>
        <w:t>.</w:t>
      </w:r>
    </w:p>
    <w:p w:rsidR="00CA08F5" w:rsidRPr="00CA08F5" w:rsidRDefault="00CA08F5" w:rsidP="00CA08F5">
      <w:pPr>
        <w:rPr>
          <w:rFonts w:asciiTheme="minorHAnsi" w:hAnsiTheme="minorHAnsi"/>
          <w:sz w:val="22"/>
          <w:szCs w:val="22"/>
        </w:rPr>
      </w:pPr>
    </w:p>
    <w:p w:rsidR="00CA08F5" w:rsidRPr="00CA08F5" w:rsidRDefault="00FA6C97" w:rsidP="00CA08F5">
      <w:pPr>
        <w:rPr>
          <w:rFonts w:asciiTheme="minorHAnsi" w:hAnsiTheme="minorHAnsi"/>
          <w:sz w:val="22"/>
          <w:szCs w:val="22"/>
        </w:rPr>
      </w:pPr>
      <w:r>
        <w:rPr>
          <w:rFonts w:asciiTheme="minorHAnsi" w:hAnsiTheme="minorHAnsi"/>
          <w:sz w:val="22"/>
          <w:szCs w:val="22"/>
        </w:rPr>
        <w:t>The program type is Replace-On-</w:t>
      </w:r>
      <w:r w:rsidR="00CA08F5" w:rsidRPr="00CA08F5">
        <w:rPr>
          <w:rFonts w:asciiTheme="minorHAnsi" w:hAnsiTheme="minorHAnsi"/>
          <w:sz w:val="22"/>
          <w:szCs w:val="22"/>
        </w:rPr>
        <w:t>Burnout (ROB)</w:t>
      </w:r>
      <w:r w:rsidR="00CA08F5">
        <w:rPr>
          <w:rFonts w:asciiTheme="minorHAnsi" w:hAnsiTheme="minorHAnsi"/>
          <w:sz w:val="22"/>
          <w:szCs w:val="22"/>
        </w:rPr>
        <w:t xml:space="preserve"> and Retrofit (RET)</w:t>
      </w:r>
      <w:r w:rsidR="00CA08F5" w:rsidRPr="00CA08F5">
        <w:rPr>
          <w:rFonts w:asciiTheme="minorHAnsi" w:hAnsiTheme="minorHAnsi"/>
          <w:sz w:val="22"/>
          <w:szCs w:val="22"/>
        </w:rPr>
        <w:t>.</w:t>
      </w:r>
      <w:r w:rsidR="0001433F">
        <w:rPr>
          <w:rFonts w:asciiTheme="minorHAnsi" w:hAnsiTheme="minorHAnsi"/>
          <w:sz w:val="22"/>
          <w:szCs w:val="22"/>
        </w:rPr>
        <w:t xml:space="preserve"> </w:t>
      </w:r>
      <w:r w:rsidR="00AD7A6F">
        <w:rPr>
          <w:rFonts w:asciiTheme="minorHAnsi" w:hAnsiTheme="minorHAnsi"/>
          <w:sz w:val="22"/>
          <w:szCs w:val="22"/>
        </w:rPr>
        <w:t>In th</w:t>
      </w:r>
      <w:r w:rsidR="0001433F">
        <w:rPr>
          <w:rFonts w:asciiTheme="minorHAnsi" w:hAnsiTheme="minorHAnsi"/>
          <w:sz w:val="22"/>
          <w:szCs w:val="22"/>
        </w:rPr>
        <w:t xml:space="preserve">e early retirement approach, </w:t>
      </w:r>
      <w:r w:rsidR="00AD7A6F">
        <w:rPr>
          <w:rFonts w:asciiTheme="minorHAnsi" w:hAnsiTheme="minorHAnsi"/>
          <w:sz w:val="22"/>
          <w:szCs w:val="22"/>
        </w:rPr>
        <w:t xml:space="preserve">functional </w:t>
      </w:r>
      <w:r w:rsidR="0001433F">
        <w:rPr>
          <w:rFonts w:asciiTheme="minorHAnsi" w:hAnsiTheme="minorHAnsi"/>
          <w:sz w:val="22"/>
          <w:szCs w:val="22"/>
        </w:rPr>
        <w:t xml:space="preserve">units will be identified through the </w:t>
      </w:r>
      <w:r w:rsidR="00AD7A6F">
        <w:rPr>
          <w:rFonts w:asciiTheme="minorHAnsi" w:hAnsiTheme="minorHAnsi"/>
          <w:sz w:val="22"/>
          <w:szCs w:val="22"/>
        </w:rPr>
        <w:t>Energy Efficiency Mid-Stream Bottling Pilot program. These units will be targeted for participation through the pilot program and will be retired prematurely. The pilot program will provide incentives to the contractor for this to occur.</w:t>
      </w:r>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lastRenderedPageBreak/>
        <w:t>1.1c Measure Requirements</w:t>
      </w:r>
    </w:p>
    <w:p w:rsidR="00CB5976" w:rsidRDefault="00CB5976" w:rsidP="00CB5976">
      <w:pPr>
        <w:rPr>
          <w:rFonts w:asciiTheme="minorHAnsi" w:hAnsiTheme="minorHAnsi"/>
          <w:sz w:val="22"/>
          <w:szCs w:val="22"/>
        </w:rPr>
      </w:pPr>
      <w:r w:rsidRPr="00CB5976">
        <w:rPr>
          <w:rFonts w:asciiTheme="minorHAnsi" w:hAnsiTheme="minorHAnsi"/>
          <w:sz w:val="22"/>
          <w:szCs w:val="22"/>
        </w:rPr>
        <w:t xml:space="preserve">This measure is only applicable to Non-residential building types. This measure is not approved for installation in Residential Single Family, Residential Multi-Family, or Residential Mobile Home – Double Wide building types. This measure is eligible in all </w:t>
      </w:r>
      <w:r w:rsidR="001D5C53">
        <w:rPr>
          <w:rFonts w:asciiTheme="minorHAnsi" w:hAnsiTheme="minorHAnsi"/>
          <w:sz w:val="22"/>
          <w:szCs w:val="22"/>
        </w:rPr>
        <w:t xml:space="preserve">SCE </w:t>
      </w:r>
      <w:r w:rsidRPr="00CB5976">
        <w:rPr>
          <w:rFonts w:asciiTheme="minorHAnsi" w:hAnsiTheme="minorHAnsi"/>
          <w:sz w:val="22"/>
          <w:szCs w:val="22"/>
        </w:rPr>
        <w:t>climate zones.</w:t>
      </w:r>
    </w:p>
    <w:p w:rsidR="00215050" w:rsidRDefault="00215050" w:rsidP="00CB5976">
      <w:pPr>
        <w:rPr>
          <w:rFonts w:asciiTheme="minorHAnsi" w:hAnsiTheme="minorHAnsi"/>
          <w:sz w:val="22"/>
          <w:szCs w:val="22"/>
        </w:rPr>
      </w:pPr>
    </w:p>
    <w:p w:rsidR="00E16609" w:rsidRPr="000F130A" w:rsidRDefault="00824F1C" w:rsidP="00824F1C">
      <w:pPr>
        <w:pStyle w:val="Heading2"/>
        <w:rPr>
          <w:rFonts w:asciiTheme="minorHAnsi" w:hAnsiTheme="minorHAnsi" w:cstheme="minorHAnsi"/>
        </w:rPr>
      </w:pPr>
      <w:bookmarkStart w:id="14" w:name="_Toc214003084"/>
      <w:proofErr w:type="gramStart"/>
      <w:r>
        <w:rPr>
          <w:rFonts w:asciiTheme="minorHAnsi" w:hAnsiTheme="minorHAnsi" w:cstheme="minorHAnsi"/>
        </w:rPr>
        <w:t xml:space="preserve">1.2  </w:t>
      </w:r>
      <w:r w:rsidR="00E16609" w:rsidRPr="000F130A">
        <w:rPr>
          <w:rFonts w:asciiTheme="minorHAnsi" w:hAnsiTheme="minorHAnsi" w:cstheme="minorHAnsi"/>
        </w:rPr>
        <w:t>DEER</w:t>
      </w:r>
      <w:proofErr w:type="gramEnd"/>
      <w:r w:rsidR="00E16609" w:rsidRPr="000F130A">
        <w:rPr>
          <w:rFonts w:asciiTheme="minorHAnsi" w:hAnsiTheme="minorHAnsi" w:cstheme="minorHAnsi"/>
        </w:rPr>
        <w:t xml:space="preserve"> Differences Analysis</w:t>
      </w:r>
      <w:bookmarkEnd w:id="14"/>
    </w:p>
    <w:p w:rsidR="00CB5976" w:rsidRDefault="00CB5976" w:rsidP="00CB5976">
      <w:pPr>
        <w:rPr>
          <w:rFonts w:asciiTheme="minorHAnsi" w:hAnsiTheme="minorHAnsi"/>
          <w:sz w:val="22"/>
          <w:szCs w:val="22"/>
        </w:rPr>
      </w:pPr>
      <w:r w:rsidRPr="00CB5976">
        <w:rPr>
          <w:rFonts w:asciiTheme="minorHAnsi" w:hAnsiTheme="minorHAnsi"/>
          <w:sz w:val="22"/>
          <w:szCs w:val="22"/>
        </w:rPr>
        <w:t xml:space="preserve">The </w:t>
      </w:r>
      <w:r w:rsidRPr="00215050">
        <w:rPr>
          <w:rFonts w:asciiTheme="minorHAnsi" w:hAnsiTheme="minorHAnsi"/>
          <w:sz w:val="22"/>
          <w:szCs w:val="22"/>
        </w:rPr>
        <w:t>DEER2011</w:t>
      </w:r>
      <w:r w:rsidR="00215050">
        <w:rPr>
          <w:rFonts w:asciiTheme="minorHAnsi" w:hAnsiTheme="minorHAnsi"/>
          <w:sz w:val="22"/>
          <w:szCs w:val="22"/>
        </w:rPr>
        <w:t xml:space="preserve"> </w:t>
      </w:r>
      <w:r w:rsidRPr="00CB5976">
        <w:rPr>
          <w:rFonts w:asciiTheme="minorHAnsi" w:hAnsiTheme="minorHAnsi"/>
          <w:sz w:val="22"/>
          <w:szCs w:val="22"/>
        </w:rPr>
        <w:t>database does not contain an energy-efficient reach-in refrigerator or freezer measure. The table below summarizes the DEER Difference Analysis.</w:t>
      </w:r>
    </w:p>
    <w:p w:rsidR="00CB5976" w:rsidRDefault="00CB5976" w:rsidP="00CB5976">
      <w:pPr>
        <w:rPr>
          <w:rFonts w:asciiTheme="minorHAnsi" w:hAnsiTheme="minorHAnsi"/>
          <w:sz w:val="22"/>
          <w:szCs w:val="22"/>
        </w:rPr>
      </w:pPr>
    </w:p>
    <w:p w:rsidR="009E1CDE" w:rsidRPr="00BD3931" w:rsidRDefault="009E1CDE" w:rsidP="009E1CDE">
      <w:pPr>
        <w:pStyle w:val="Caption"/>
        <w:keepNext/>
        <w:jc w:val="center"/>
        <w:rPr>
          <w:rFonts w:asciiTheme="minorHAnsi" w:hAnsiTheme="minorHAnsi" w:cstheme="minorHAnsi"/>
          <w:sz w:val="22"/>
          <w:szCs w:val="22"/>
        </w:rPr>
      </w:pPr>
      <w:r w:rsidRPr="00BD3931">
        <w:rPr>
          <w:rFonts w:asciiTheme="minorHAnsi" w:hAnsiTheme="minorHAnsi" w:cstheme="minorHAnsi"/>
          <w:sz w:val="22"/>
          <w:szCs w:val="22"/>
        </w:rPr>
        <w:t xml:space="preserve">Table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Pr="00BD3931">
        <w:rPr>
          <w:rFonts w:asciiTheme="minorHAnsi" w:hAnsiTheme="minorHAnsi" w:cstheme="minorHAnsi"/>
          <w:sz w:val="22"/>
          <w:szCs w:val="22"/>
        </w:rPr>
        <w:fldChar w:fldCharType="separate"/>
      </w:r>
      <w:r w:rsidR="007738C6">
        <w:rPr>
          <w:rFonts w:asciiTheme="minorHAnsi" w:hAnsiTheme="minorHAnsi" w:cstheme="minorHAnsi"/>
          <w:noProof/>
          <w:sz w:val="22"/>
          <w:szCs w:val="22"/>
        </w:rPr>
        <w:t>2</w:t>
      </w:r>
      <w:r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 DEER Difference </w:t>
      </w:r>
      <w:r w:rsidR="00E81F3E" w:rsidRPr="00BD3931">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5B28C1"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D2809" w:rsidRDefault="006D2809" w:rsidP="00602799">
            <w:pPr>
              <w:jc w:val="center"/>
              <w:rPr>
                <w:rFonts w:asciiTheme="minorHAnsi" w:hAnsiTheme="minorHAnsi" w:cstheme="minorHAnsi"/>
                <w:color w:val="FF0000"/>
                <w:sz w:val="20"/>
                <w:szCs w:val="20"/>
              </w:rPr>
            </w:pPr>
            <w:r w:rsidRPr="006D2809">
              <w:rPr>
                <w:rFonts w:asciiTheme="minorHAnsi" w:hAnsiTheme="minorHAnsi" w:cstheme="minorHAnsi"/>
                <w:sz w:val="20"/>
                <w:szCs w:val="20"/>
              </w:rPr>
              <w:t>DEER Difference Summary Table</w:t>
            </w:r>
          </w:p>
        </w:tc>
      </w:tr>
      <w:tr w:rsidR="0046286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6D2809" w:rsidRDefault="0046286E" w:rsidP="00447CE5">
            <w:pPr>
              <w:rPr>
                <w:rFonts w:asciiTheme="minorHAnsi" w:hAnsiTheme="minorHAnsi" w:cstheme="minorHAnsi"/>
                <w:sz w:val="20"/>
                <w:szCs w:val="20"/>
              </w:rPr>
            </w:pPr>
            <w:r w:rsidRPr="006D2809">
              <w:rPr>
                <w:rFonts w:asciiTheme="minorHAnsi" w:hAnsiTheme="minorHAnsi" w:cstheme="minorHAnsi"/>
                <w:sz w:val="20"/>
                <w:szCs w:val="20"/>
              </w:rPr>
              <w:t xml:space="preserve">Modified DEER </w:t>
            </w:r>
            <w:proofErr w:type="spellStart"/>
            <w:r w:rsidR="00447CE5">
              <w:rPr>
                <w:rFonts w:asciiTheme="minorHAnsi" w:hAnsiTheme="minorHAnsi" w:cstheme="minorHAnsi"/>
                <w:sz w:val="20"/>
                <w:szCs w:val="20"/>
              </w:rPr>
              <w:t>Methodolgy</w:t>
            </w:r>
            <w:proofErr w:type="spellEnd"/>
          </w:p>
        </w:tc>
        <w:tc>
          <w:tcPr>
            <w:tcW w:w="5513" w:type="dxa"/>
            <w:vAlign w:val="center"/>
          </w:tcPr>
          <w:p w:rsidR="0046286E" w:rsidRPr="00FB6447" w:rsidRDefault="0046286E" w:rsidP="0088603B">
            <w:pPr>
              <w:jc w:val="center"/>
              <w:rPr>
                <w:rFonts w:asciiTheme="minorHAnsi" w:hAnsiTheme="minorHAnsi" w:cstheme="minorHAnsi"/>
                <w:b/>
                <w:sz w:val="20"/>
                <w:szCs w:val="20"/>
              </w:rPr>
            </w:pPr>
            <w:r w:rsidRPr="00FB6447">
              <w:rPr>
                <w:rFonts w:asciiTheme="minorHAnsi" w:hAnsiTheme="minorHAnsi" w:cstheme="minorHAnsi"/>
                <w:sz w:val="20"/>
                <w:szCs w:val="20"/>
              </w:rPr>
              <w:t>No</w:t>
            </w:r>
          </w:p>
        </w:tc>
      </w:tr>
      <w:tr w:rsidR="00447CE5"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6D2809" w:rsidRDefault="00447CE5" w:rsidP="00E81F3E">
            <w:pPr>
              <w:rPr>
                <w:rFonts w:asciiTheme="minorHAnsi" w:hAnsiTheme="minorHAnsi" w:cstheme="minorHAnsi"/>
                <w:sz w:val="20"/>
                <w:szCs w:val="20"/>
              </w:rPr>
            </w:pPr>
            <w:r>
              <w:rPr>
                <w:rFonts w:asciiTheme="minorHAnsi" w:hAnsiTheme="minorHAnsi" w:cstheme="minorHAnsi"/>
                <w:sz w:val="20"/>
                <w:szCs w:val="20"/>
              </w:rPr>
              <w:t>Scaled DEER Measure</w:t>
            </w:r>
          </w:p>
        </w:tc>
        <w:tc>
          <w:tcPr>
            <w:tcW w:w="5513" w:type="dxa"/>
            <w:vAlign w:val="center"/>
          </w:tcPr>
          <w:p w:rsidR="00447CE5" w:rsidRPr="00FB6447" w:rsidRDefault="00447CE5" w:rsidP="00E81F3E">
            <w:pPr>
              <w:jc w:val="center"/>
              <w:rPr>
                <w:rFonts w:asciiTheme="minorHAnsi" w:hAnsiTheme="minorHAnsi" w:cstheme="minorHAnsi"/>
                <w:sz w:val="20"/>
                <w:szCs w:val="20"/>
              </w:rPr>
            </w:pPr>
            <w:r w:rsidRPr="00FB6447">
              <w:rPr>
                <w:rFonts w:asciiTheme="minorHAnsi" w:hAnsiTheme="minorHAnsi" w:cstheme="minorHAnsi"/>
                <w:sz w:val="20"/>
                <w:szCs w:val="20"/>
              </w:rPr>
              <w:t>No</w:t>
            </w:r>
          </w:p>
        </w:tc>
      </w:tr>
      <w:tr w:rsidR="00E81F3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sidRPr="006D2809">
              <w:rPr>
                <w:rFonts w:asciiTheme="minorHAnsi" w:hAnsiTheme="minorHAnsi" w:cstheme="minorHAnsi"/>
                <w:sz w:val="20"/>
                <w:szCs w:val="20"/>
              </w:rPr>
              <w:t xml:space="preserve">DEER Building </w:t>
            </w:r>
            <w:r>
              <w:rPr>
                <w:rFonts w:asciiTheme="minorHAnsi" w:hAnsiTheme="minorHAnsi" w:cstheme="minorHAnsi"/>
                <w:sz w:val="20"/>
                <w:szCs w:val="20"/>
              </w:rPr>
              <w:t>Protot</w:t>
            </w:r>
            <w:r w:rsidRPr="006D2809">
              <w:rPr>
                <w:rFonts w:asciiTheme="minorHAnsi" w:hAnsiTheme="minorHAnsi" w:cstheme="minorHAnsi"/>
                <w:sz w:val="20"/>
                <w:szCs w:val="20"/>
              </w:rPr>
              <w:t>ypes</w:t>
            </w:r>
            <w:r>
              <w:rPr>
                <w:rFonts w:asciiTheme="minorHAnsi" w:hAnsiTheme="minorHAnsi" w:cstheme="minorHAnsi"/>
                <w:sz w:val="20"/>
                <w:szCs w:val="20"/>
              </w:rPr>
              <w:t xml:space="preserve"> Used</w:t>
            </w:r>
          </w:p>
        </w:tc>
        <w:tc>
          <w:tcPr>
            <w:tcW w:w="5513" w:type="dxa"/>
            <w:vAlign w:val="center"/>
          </w:tcPr>
          <w:p w:rsidR="00E81F3E" w:rsidRPr="00FB6447" w:rsidRDefault="00E81F3E" w:rsidP="00E81F3E">
            <w:pPr>
              <w:jc w:val="center"/>
              <w:rPr>
                <w:rFonts w:asciiTheme="minorHAnsi" w:hAnsiTheme="minorHAnsi" w:cstheme="minorHAnsi"/>
                <w:sz w:val="20"/>
                <w:szCs w:val="20"/>
              </w:rPr>
            </w:pPr>
            <w:r w:rsidRPr="00FB6447">
              <w:rPr>
                <w:rFonts w:asciiTheme="minorHAnsi" w:hAnsiTheme="minorHAnsi" w:cstheme="minorHAnsi"/>
                <w:sz w:val="20"/>
                <w:szCs w:val="20"/>
              </w:rPr>
              <w:t>No</w:t>
            </w:r>
          </w:p>
        </w:tc>
      </w:tr>
      <w:tr w:rsidR="00E81F3E"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Pr>
                <w:rFonts w:asciiTheme="minorHAnsi" w:hAnsiTheme="minorHAnsi" w:cstheme="minorHAnsi"/>
                <w:sz w:val="20"/>
                <w:szCs w:val="20"/>
              </w:rPr>
              <w:t>Deviation from DEER</w:t>
            </w:r>
          </w:p>
        </w:tc>
        <w:tc>
          <w:tcPr>
            <w:tcW w:w="5513" w:type="dxa"/>
            <w:vAlign w:val="center"/>
          </w:tcPr>
          <w:p w:rsidR="00E81F3E" w:rsidRPr="00FB6447" w:rsidRDefault="00E81F3E" w:rsidP="00E81F3E">
            <w:pPr>
              <w:jc w:val="center"/>
              <w:rPr>
                <w:rFonts w:asciiTheme="minorHAnsi" w:hAnsiTheme="minorHAnsi" w:cstheme="minorHAnsi"/>
                <w:sz w:val="20"/>
                <w:szCs w:val="20"/>
              </w:rPr>
            </w:pPr>
            <w:r w:rsidRPr="00FB6447">
              <w:rPr>
                <w:rFonts w:asciiTheme="minorHAnsi" w:hAnsiTheme="minorHAnsi" w:cstheme="minorHAnsi"/>
                <w:sz w:val="20"/>
                <w:szCs w:val="20"/>
              </w:rPr>
              <w:t>DEER does not contain this type of measure.</w:t>
            </w:r>
          </w:p>
        </w:tc>
      </w:tr>
      <w:tr w:rsidR="00E81F3E" w:rsidRPr="005B28C1"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sidRPr="006D2809">
              <w:rPr>
                <w:rFonts w:asciiTheme="minorHAnsi" w:hAnsiTheme="minorHAnsi" w:cstheme="minorHAnsi"/>
                <w:sz w:val="20"/>
                <w:szCs w:val="20"/>
              </w:rPr>
              <w:t>DEER Version</w:t>
            </w:r>
          </w:p>
        </w:tc>
        <w:tc>
          <w:tcPr>
            <w:tcW w:w="5513" w:type="dxa"/>
            <w:vAlign w:val="center"/>
          </w:tcPr>
          <w:p w:rsidR="00E81F3E" w:rsidRPr="00FB6447" w:rsidRDefault="00E81F3E" w:rsidP="00E81F3E">
            <w:pPr>
              <w:jc w:val="center"/>
              <w:rPr>
                <w:rFonts w:asciiTheme="minorHAnsi" w:hAnsiTheme="minorHAnsi" w:cstheme="minorHAnsi"/>
                <w:sz w:val="20"/>
                <w:szCs w:val="20"/>
              </w:rPr>
            </w:pPr>
            <w:r w:rsidRPr="00FB6447">
              <w:rPr>
                <w:rFonts w:asciiTheme="minorHAnsi" w:hAnsiTheme="minorHAnsi" w:cstheme="minorHAnsi"/>
                <w:sz w:val="20"/>
                <w:szCs w:val="20"/>
              </w:rPr>
              <w:t>N/A</w:t>
            </w:r>
          </w:p>
        </w:tc>
      </w:tr>
      <w:tr w:rsidR="00E81F3E" w:rsidRPr="005B28C1"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D2809" w:rsidRDefault="00E81F3E" w:rsidP="00E81F3E">
            <w:pPr>
              <w:rPr>
                <w:rFonts w:asciiTheme="minorHAnsi" w:hAnsiTheme="minorHAnsi" w:cstheme="minorHAnsi"/>
                <w:sz w:val="20"/>
                <w:szCs w:val="20"/>
              </w:rPr>
            </w:pPr>
            <w:r w:rsidRPr="006D2809">
              <w:rPr>
                <w:rFonts w:asciiTheme="minorHAnsi" w:hAnsiTheme="minorHAnsi" w:cstheme="minorHAnsi"/>
                <w:sz w:val="20"/>
                <w:szCs w:val="20"/>
              </w:rPr>
              <w:t>DEER Run ID and Measure Name (Sample)</w:t>
            </w:r>
          </w:p>
        </w:tc>
        <w:tc>
          <w:tcPr>
            <w:tcW w:w="5513" w:type="dxa"/>
            <w:vAlign w:val="center"/>
          </w:tcPr>
          <w:p w:rsidR="00E81F3E" w:rsidRPr="00FB6447" w:rsidRDefault="00FB6447" w:rsidP="00E81F3E">
            <w:pPr>
              <w:jc w:val="center"/>
              <w:rPr>
                <w:rFonts w:asciiTheme="minorHAnsi" w:hAnsiTheme="minorHAnsi" w:cstheme="minorHAnsi"/>
                <w:sz w:val="20"/>
                <w:szCs w:val="20"/>
              </w:rPr>
            </w:pPr>
            <w:r>
              <w:rPr>
                <w:rFonts w:asciiTheme="minorHAnsi" w:hAnsiTheme="minorHAnsi" w:cstheme="minorHAnsi"/>
                <w:sz w:val="20"/>
                <w:szCs w:val="20"/>
              </w:rPr>
              <w:t>N/A</w:t>
            </w:r>
          </w:p>
        </w:tc>
      </w:tr>
    </w:tbl>
    <w:p w:rsidR="00E16609" w:rsidRPr="000F130A" w:rsidRDefault="00824F1C" w:rsidP="00824F1C">
      <w:pPr>
        <w:pStyle w:val="Heading2"/>
        <w:rPr>
          <w:rFonts w:asciiTheme="minorHAnsi" w:hAnsiTheme="minorHAnsi" w:cstheme="minorHAnsi"/>
        </w:rPr>
      </w:pPr>
      <w:bookmarkStart w:id="15" w:name="_Toc214003087"/>
      <w:proofErr w:type="gramStart"/>
      <w:r>
        <w:rPr>
          <w:rFonts w:asciiTheme="minorHAnsi" w:hAnsiTheme="minorHAnsi" w:cstheme="minorHAnsi"/>
        </w:rPr>
        <w:t xml:space="preserve">1.3  </w:t>
      </w:r>
      <w:r w:rsidR="00E16609" w:rsidRPr="000F130A">
        <w:rPr>
          <w:rFonts w:asciiTheme="minorHAnsi" w:hAnsiTheme="minorHAnsi" w:cstheme="minorHAnsi"/>
        </w:rPr>
        <w:t>Code</w:t>
      </w:r>
      <w:proofErr w:type="gramEnd"/>
      <w:r w:rsidR="00E16609" w:rsidRPr="000F130A">
        <w:rPr>
          <w:rFonts w:asciiTheme="minorHAnsi" w:hAnsiTheme="minorHAnsi" w:cstheme="minorHAnsi"/>
        </w:rPr>
        <w:t xml:space="preserve"> Analysis </w:t>
      </w:r>
      <w:bookmarkEnd w:id="15"/>
    </w:p>
    <w:p w:rsidR="00714CF5" w:rsidRPr="00714CF5" w:rsidRDefault="00714CF5" w:rsidP="00714CF5">
      <w:pPr>
        <w:rPr>
          <w:rFonts w:asciiTheme="minorHAnsi" w:hAnsiTheme="minorHAnsi"/>
          <w:sz w:val="22"/>
          <w:szCs w:val="22"/>
        </w:rPr>
      </w:pPr>
      <w:r w:rsidRPr="00714CF5">
        <w:rPr>
          <w:rFonts w:asciiTheme="minorHAnsi" w:hAnsiTheme="minorHAnsi"/>
          <w:sz w:val="22"/>
          <w:szCs w:val="22"/>
        </w:rPr>
        <w:t>Title 24 2008</w:t>
      </w:r>
      <w:r>
        <w:rPr>
          <w:rFonts w:asciiTheme="minorHAnsi" w:hAnsiTheme="minorHAnsi"/>
          <w:sz w:val="22"/>
          <w:szCs w:val="22"/>
        </w:rPr>
        <w:t xml:space="preserve"> [</w:t>
      </w:r>
      <w:r w:rsidRPr="00A818B6">
        <w:rPr>
          <w:rFonts w:asciiTheme="minorHAnsi" w:hAnsiTheme="minorHAnsi"/>
          <w:sz w:val="22"/>
          <w:szCs w:val="22"/>
        </w:rPr>
        <w:t>208</w:t>
      </w:r>
      <w:r>
        <w:rPr>
          <w:rFonts w:asciiTheme="minorHAnsi" w:hAnsiTheme="minorHAnsi"/>
          <w:sz w:val="22"/>
          <w:szCs w:val="22"/>
        </w:rPr>
        <w:t>]</w:t>
      </w:r>
      <w:r w:rsidRPr="00714CF5">
        <w:rPr>
          <w:rFonts w:asciiTheme="minorHAnsi" w:hAnsiTheme="minorHAnsi"/>
          <w:sz w:val="22"/>
          <w:szCs w:val="22"/>
        </w:rPr>
        <w:t xml:space="preserve"> does not apply in this case because solid door reach-in refrigerators, solid door reach-in freezers, glass door reach-in refrigerators, and glass door reach-in freezers do not fall under the </w:t>
      </w:r>
      <w:smartTag w:uri="urn:schemas-microsoft-com:office:smarttags" w:element="stockticker">
        <w:r w:rsidRPr="00714CF5">
          <w:rPr>
            <w:rFonts w:asciiTheme="minorHAnsi" w:hAnsiTheme="minorHAnsi"/>
            <w:sz w:val="22"/>
            <w:szCs w:val="22"/>
          </w:rPr>
          <w:t>CEC</w:t>
        </w:r>
      </w:smartTag>
      <w:r w:rsidRPr="00714CF5">
        <w:rPr>
          <w:rFonts w:asciiTheme="minorHAnsi" w:hAnsiTheme="minorHAnsi"/>
          <w:sz w:val="22"/>
          <w:szCs w:val="22"/>
        </w:rPr>
        <w:t xml:space="preserve"> Title 24, Building Energy Efficiency Standards or the Department of Energy (DOE) energy regulations. </w:t>
      </w:r>
    </w:p>
    <w:p w:rsidR="00714CF5" w:rsidRPr="00714CF5" w:rsidRDefault="00714CF5" w:rsidP="00714CF5">
      <w:pPr>
        <w:rPr>
          <w:rFonts w:asciiTheme="minorHAnsi" w:hAnsiTheme="minorHAnsi"/>
          <w:sz w:val="22"/>
          <w:szCs w:val="22"/>
        </w:rPr>
      </w:pPr>
    </w:p>
    <w:p w:rsidR="00714CF5" w:rsidRPr="00714CF5" w:rsidRDefault="00714CF5" w:rsidP="00714CF5">
      <w:pPr>
        <w:rPr>
          <w:rFonts w:asciiTheme="minorHAnsi" w:hAnsiTheme="minorHAnsi"/>
          <w:sz w:val="22"/>
          <w:szCs w:val="22"/>
        </w:rPr>
      </w:pPr>
      <w:r w:rsidRPr="00714CF5">
        <w:rPr>
          <w:rFonts w:asciiTheme="minorHAnsi" w:hAnsiTheme="minorHAnsi"/>
          <w:sz w:val="22"/>
          <w:szCs w:val="22"/>
        </w:rPr>
        <w:t xml:space="preserve">As of January 1, 2010, the new ENERGY </w:t>
      </w:r>
      <w:smartTag w:uri="urn:schemas-microsoft-com:office:smarttags" w:element="stockticker">
        <w:r w:rsidRPr="00714CF5">
          <w:rPr>
            <w:rFonts w:asciiTheme="minorHAnsi" w:hAnsiTheme="minorHAnsi"/>
            <w:sz w:val="22"/>
            <w:szCs w:val="22"/>
          </w:rPr>
          <w:t>STAR</w:t>
        </w:r>
      </w:smartTag>
      <w:r w:rsidRPr="00714CF5">
        <w:rPr>
          <w:rFonts w:asciiTheme="minorHAnsi" w:hAnsiTheme="minorHAnsi"/>
          <w:sz w:val="22"/>
          <w:szCs w:val="22"/>
          <w:vertAlign w:val="superscript"/>
        </w:rPr>
        <w:t>®</w:t>
      </w:r>
      <w:r w:rsidRPr="00714CF5">
        <w:rPr>
          <w:rFonts w:asciiTheme="minorHAnsi" w:hAnsiTheme="minorHAnsi"/>
          <w:sz w:val="22"/>
          <w:szCs w:val="22"/>
        </w:rPr>
        <w:t xml:space="preserve"> Version 2.0 specification</w:t>
      </w:r>
      <w:r w:rsidR="00A818B6">
        <w:rPr>
          <w:rFonts w:asciiTheme="minorHAnsi" w:hAnsiTheme="minorHAnsi"/>
          <w:sz w:val="22"/>
          <w:szCs w:val="22"/>
        </w:rPr>
        <w:t xml:space="preserve"> [A]</w:t>
      </w:r>
      <w:r w:rsidRPr="00714CF5">
        <w:rPr>
          <w:rFonts w:asciiTheme="minorHAnsi" w:hAnsiTheme="minorHAnsi"/>
          <w:sz w:val="22"/>
          <w:szCs w:val="22"/>
        </w:rPr>
        <w:t xml:space="preserve"> is effective, establishing the measure case equipment efficiencies. As of January 1, 2011, the CEC Title 20</w:t>
      </w:r>
      <w:r>
        <w:rPr>
          <w:rFonts w:asciiTheme="minorHAnsi" w:hAnsiTheme="minorHAnsi"/>
          <w:sz w:val="22"/>
          <w:szCs w:val="22"/>
        </w:rPr>
        <w:t xml:space="preserve"> </w:t>
      </w:r>
      <w:r w:rsidR="00A31C0E">
        <w:rPr>
          <w:rFonts w:asciiTheme="minorHAnsi" w:hAnsiTheme="minorHAnsi"/>
          <w:sz w:val="22"/>
          <w:szCs w:val="22"/>
        </w:rPr>
        <w:t>appliance</w:t>
      </w:r>
      <w:r w:rsidRPr="00714CF5">
        <w:rPr>
          <w:rFonts w:asciiTheme="minorHAnsi" w:hAnsiTheme="minorHAnsi"/>
          <w:sz w:val="22"/>
          <w:szCs w:val="22"/>
        </w:rPr>
        <w:t xml:space="preserve"> efficiency</w:t>
      </w:r>
      <w:r w:rsidR="00A31C0E">
        <w:rPr>
          <w:rFonts w:asciiTheme="minorHAnsi" w:hAnsiTheme="minorHAnsi"/>
          <w:sz w:val="22"/>
          <w:szCs w:val="22"/>
        </w:rPr>
        <w:t xml:space="preserve"> standard [</w:t>
      </w:r>
      <w:r w:rsidR="00A818B6" w:rsidRPr="008B1C68">
        <w:rPr>
          <w:rFonts w:asciiTheme="minorHAnsi" w:hAnsiTheme="minorHAnsi"/>
          <w:sz w:val="22"/>
          <w:szCs w:val="22"/>
        </w:rPr>
        <w:t>B</w:t>
      </w:r>
      <w:r w:rsidR="00A31C0E">
        <w:rPr>
          <w:rFonts w:asciiTheme="minorHAnsi" w:hAnsiTheme="minorHAnsi"/>
          <w:sz w:val="22"/>
          <w:szCs w:val="22"/>
        </w:rPr>
        <w:t>]</w:t>
      </w:r>
      <w:r w:rsidRPr="00714CF5">
        <w:rPr>
          <w:rFonts w:asciiTheme="minorHAnsi" w:hAnsiTheme="minorHAnsi"/>
          <w:sz w:val="22"/>
          <w:szCs w:val="22"/>
        </w:rPr>
        <w:t xml:space="preserve"> is effective, establishing the base case equipment performance. The following table lists the applicable codes.</w:t>
      </w:r>
    </w:p>
    <w:p w:rsidR="007738C6" w:rsidRDefault="007738C6" w:rsidP="007738C6">
      <w:pPr>
        <w:rPr>
          <w:rFonts w:asciiTheme="minorHAnsi" w:hAnsiTheme="minorHAnsi"/>
          <w:sz w:val="22"/>
          <w:szCs w:val="22"/>
        </w:rPr>
      </w:pPr>
    </w:p>
    <w:p w:rsidR="007738C6" w:rsidRDefault="007738C6" w:rsidP="007738C6">
      <w:pPr>
        <w:rPr>
          <w:rFonts w:asciiTheme="minorHAnsi" w:hAnsiTheme="minorHAnsi"/>
          <w:sz w:val="22"/>
          <w:szCs w:val="22"/>
        </w:rPr>
      </w:pPr>
      <w:r w:rsidRPr="00DD4344">
        <w:rPr>
          <w:rFonts w:asciiTheme="minorHAnsi" w:hAnsiTheme="minorHAnsi"/>
          <w:sz w:val="22"/>
          <w:szCs w:val="22"/>
        </w:rPr>
        <w:t xml:space="preserve">Measure case energy use requirements for qualifying equipment are shown in </w:t>
      </w:r>
      <w:r w:rsidRPr="00DD4344">
        <w:rPr>
          <w:rFonts w:asciiTheme="minorHAnsi" w:hAnsiTheme="minorHAnsi"/>
          <w:sz w:val="22"/>
          <w:szCs w:val="22"/>
        </w:rPr>
        <w:fldChar w:fldCharType="begin"/>
      </w:r>
      <w:r w:rsidRPr="00DD4344">
        <w:rPr>
          <w:rFonts w:asciiTheme="minorHAnsi" w:hAnsiTheme="minorHAnsi"/>
          <w:sz w:val="22"/>
          <w:szCs w:val="22"/>
        </w:rPr>
        <w:instrText xml:space="preserve"> REF _Ref249166170 \h  \* MERGEFORMAT </w:instrText>
      </w:r>
      <w:r w:rsidRPr="00DD4344">
        <w:rPr>
          <w:rFonts w:asciiTheme="minorHAnsi" w:hAnsiTheme="minorHAnsi"/>
          <w:sz w:val="22"/>
          <w:szCs w:val="22"/>
        </w:rPr>
      </w:r>
      <w:r w:rsidRPr="00DD4344">
        <w:rPr>
          <w:rFonts w:asciiTheme="minorHAnsi" w:hAnsiTheme="minorHAnsi"/>
          <w:sz w:val="22"/>
          <w:szCs w:val="22"/>
        </w:rPr>
        <w:fldChar w:fldCharType="separate"/>
      </w:r>
      <w:r w:rsidRPr="00D660F8">
        <w:rPr>
          <w:rFonts w:asciiTheme="minorHAnsi" w:hAnsiTheme="minorHAnsi"/>
          <w:sz w:val="22"/>
          <w:szCs w:val="22"/>
        </w:rPr>
        <w:t xml:space="preserve">Table </w:t>
      </w:r>
      <w:r>
        <w:rPr>
          <w:rFonts w:asciiTheme="minorHAnsi" w:hAnsiTheme="minorHAnsi"/>
          <w:sz w:val="22"/>
          <w:szCs w:val="22"/>
        </w:rPr>
        <w:t>3</w:t>
      </w:r>
      <w:r w:rsidRPr="00DD4344">
        <w:rPr>
          <w:rFonts w:asciiTheme="minorHAnsi" w:hAnsiTheme="minorHAnsi"/>
          <w:sz w:val="22"/>
          <w:szCs w:val="22"/>
        </w:rPr>
        <w:fldChar w:fldCharType="end"/>
      </w:r>
      <w:r w:rsidRPr="00DD4344">
        <w:rPr>
          <w:rFonts w:asciiTheme="minorHAnsi" w:hAnsiTheme="minorHAnsi"/>
          <w:sz w:val="22"/>
          <w:szCs w:val="22"/>
        </w:rPr>
        <w:t xml:space="preserve">. As of January 1, 2010, the ENERGY </w:t>
      </w:r>
      <w:smartTag w:uri="urn:schemas-microsoft-com:office:smarttags" w:element="stockticker">
        <w:r w:rsidRPr="00DD4344">
          <w:rPr>
            <w:rFonts w:asciiTheme="minorHAnsi" w:hAnsiTheme="minorHAnsi"/>
            <w:sz w:val="22"/>
            <w:szCs w:val="22"/>
          </w:rPr>
          <w:t>STAR</w:t>
        </w:r>
      </w:smartTag>
      <w:r w:rsidRPr="00DD4344">
        <w:rPr>
          <w:rFonts w:asciiTheme="minorHAnsi" w:hAnsiTheme="minorHAnsi"/>
          <w:sz w:val="22"/>
          <w:szCs w:val="22"/>
          <w:vertAlign w:val="superscript"/>
        </w:rPr>
        <w:t>®</w:t>
      </w:r>
      <w:r w:rsidRPr="00DD4344">
        <w:rPr>
          <w:rFonts w:asciiTheme="minorHAnsi" w:hAnsiTheme="minorHAnsi"/>
          <w:sz w:val="22"/>
          <w:szCs w:val="22"/>
        </w:rPr>
        <w:t xml:space="preserve"> specification was changed to the new Version 2.0 Program [</w:t>
      </w:r>
      <w:r w:rsidR="00A818B6">
        <w:rPr>
          <w:rFonts w:asciiTheme="minorHAnsi" w:hAnsiTheme="minorHAnsi"/>
          <w:sz w:val="22"/>
          <w:szCs w:val="22"/>
        </w:rPr>
        <w:t>A</w:t>
      </w:r>
      <w:r w:rsidRPr="00DD4344">
        <w:rPr>
          <w:rFonts w:asciiTheme="minorHAnsi" w:hAnsiTheme="minorHAnsi"/>
          <w:sz w:val="22"/>
          <w:szCs w:val="22"/>
        </w:rPr>
        <w:t xml:space="preserve">]. For the 2013 to 2014 program cycle, the new ENERGY </w:t>
      </w:r>
      <w:smartTag w:uri="urn:schemas-microsoft-com:office:smarttags" w:element="stockticker">
        <w:r w:rsidRPr="00DD4344">
          <w:rPr>
            <w:rFonts w:asciiTheme="minorHAnsi" w:hAnsiTheme="minorHAnsi"/>
            <w:sz w:val="22"/>
            <w:szCs w:val="22"/>
          </w:rPr>
          <w:t>STAR</w:t>
        </w:r>
      </w:smartTag>
      <w:r w:rsidRPr="00DD4344">
        <w:rPr>
          <w:rFonts w:asciiTheme="minorHAnsi" w:hAnsiTheme="minorHAnsi"/>
          <w:sz w:val="22"/>
          <w:szCs w:val="22"/>
          <w:vertAlign w:val="superscript"/>
        </w:rPr>
        <w:t>®</w:t>
      </w:r>
      <w:r w:rsidRPr="00DD4344">
        <w:rPr>
          <w:rFonts w:asciiTheme="minorHAnsi" w:hAnsiTheme="minorHAnsi"/>
          <w:sz w:val="22"/>
          <w:szCs w:val="22"/>
        </w:rPr>
        <w:t xml:space="preserve"> Version 2.0 specification will be used as the requirement for the measures.</w:t>
      </w:r>
    </w:p>
    <w:p w:rsidR="007738C6" w:rsidRPr="00DD4344" w:rsidRDefault="007738C6" w:rsidP="007738C6">
      <w:pPr>
        <w:rPr>
          <w:rFonts w:asciiTheme="minorHAnsi" w:hAnsiTheme="minorHAnsi"/>
          <w:b/>
          <w:sz w:val="22"/>
          <w:szCs w:val="22"/>
        </w:rPr>
      </w:pPr>
      <w:r w:rsidRPr="00DD4344">
        <w:rPr>
          <w:rFonts w:asciiTheme="minorHAnsi" w:hAnsiTheme="minorHAnsi"/>
          <w:b/>
          <w:sz w:val="22"/>
          <w:szCs w:val="22"/>
        </w:rPr>
        <w:br w:type="page"/>
      </w:r>
    </w:p>
    <w:p w:rsidR="007738C6" w:rsidRPr="00DD4344" w:rsidRDefault="007738C6" w:rsidP="007738C6">
      <w:pPr>
        <w:pStyle w:val="Caption"/>
        <w:keepNext/>
        <w:jc w:val="center"/>
        <w:rPr>
          <w:rFonts w:asciiTheme="minorHAnsi" w:hAnsiTheme="minorHAnsi"/>
          <w:sz w:val="22"/>
          <w:szCs w:val="22"/>
        </w:rPr>
      </w:pPr>
      <w:bookmarkStart w:id="16" w:name="_Ref249166170"/>
      <w:bookmarkStart w:id="17" w:name="_Ref249166159"/>
      <w:r w:rsidRPr="00D660F8">
        <w:rPr>
          <w:rFonts w:asciiTheme="minorHAnsi" w:hAnsiTheme="minorHAnsi"/>
          <w:sz w:val="22"/>
          <w:szCs w:val="22"/>
        </w:rPr>
        <w:lastRenderedPageBreak/>
        <w:t xml:space="preserve">Table </w:t>
      </w:r>
      <w:r w:rsidRPr="00D660F8">
        <w:rPr>
          <w:rFonts w:asciiTheme="minorHAnsi" w:hAnsiTheme="minorHAnsi"/>
          <w:sz w:val="22"/>
          <w:szCs w:val="22"/>
        </w:rPr>
        <w:fldChar w:fldCharType="begin"/>
      </w:r>
      <w:r w:rsidRPr="00D660F8">
        <w:rPr>
          <w:rFonts w:asciiTheme="minorHAnsi" w:hAnsiTheme="minorHAnsi"/>
          <w:sz w:val="22"/>
          <w:szCs w:val="22"/>
        </w:rPr>
        <w:instrText xml:space="preserve"> SEQ Table \* ARABIC </w:instrText>
      </w:r>
      <w:r w:rsidRPr="00D660F8">
        <w:rPr>
          <w:rFonts w:asciiTheme="minorHAnsi" w:hAnsiTheme="minorHAnsi"/>
          <w:sz w:val="22"/>
          <w:szCs w:val="22"/>
        </w:rPr>
        <w:fldChar w:fldCharType="separate"/>
      </w:r>
      <w:r>
        <w:rPr>
          <w:rFonts w:asciiTheme="minorHAnsi" w:hAnsiTheme="minorHAnsi"/>
          <w:noProof/>
          <w:sz w:val="22"/>
          <w:szCs w:val="22"/>
        </w:rPr>
        <w:t>3</w:t>
      </w:r>
      <w:r w:rsidRPr="00D660F8">
        <w:rPr>
          <w:rFonts w:asciiTheme="minorHAnsi" w:hAnsiTheme="minorHAnsi"/>
          <w:sz w:val="22"/>
          <w:szCs w:val="22"/>
        </w:rPr>
        <w:fldChar w:fldCharType="end"/>
      </w:r>
      <w:bookmarkEnd w:id="16"/>
      <w:r>
        <w:rPr>
          <w:rFonts w:asciiTheme="minorHAnsi" w:hAnsiTheme="minorHAnsi"/>
          <w:sz w:val="22"/>
          <w:szCs w:val="22"/>
        </w:rPr>
        <w:t xml:space="preserve"> </w:t>
      </w:r>
      <w:r w:rsidRPr="00D660F8">
        <w:rPr>
          <w:rFonts w:asciiTheme="minorHAnsi" w:hAnsiTheme="minorHAnsi"/>
          <w:sz w:val="22"/>
          <w:szCs w:val="22"/>
        </w:rPr>
        <w:t>Measure</w:t>
      </w:r>
      <w:r w:rsidRPr="00DD4344">
        <w:rPr>
          <w:rFonts w:asciiTheme="minorHAnsi" w:hAnsiTheme="minorHAnsi"/>
          <w:sz w:val="22"/>
          <w:szCs w:val="22"/>
        </w:rPr>
        <w:t xml:space="preserve"> Case - Energy Star</w:t>
      </w:r>
      <w:r w:rsidRPr="00DD4344">
        <w:rPr>
          <w:rFonts w:asciiTheme="minorHAnsi" w:hAnsiTheme="minorHAnsi"/>
          <w:sz w:val="22"/>
          <w:szCs w:val="22"/>
          <w:vertAlign w:val="superscript"/>
        </w:rPr>
        <w:t>®</w:t>
      </w:r>
      <w:r w:rsidRPr="00DD4344">
        <w:rPr>
          <w:rFonts w:asciiTheme="minorHAnsi" w:hAnsiTheme="minorHAnsi"/>
          <w:sz w:val="22"/>
          <w:szCs w:val="22"/>
        </w:rPr>
        <w:t xml:space="preserve"> Version 2.0 Requirements</w:t>
      </w:r>
      <w:r>
        <w:rPr>
          <w:rFonts w:asciiTheme="minorHAnsi" w:hAnsiTheme="minorHAnsi"/>
          <w:sz w:val="22"/>
          <w:szCs w:val="22"/>
        </w:rPr>
        <w:t xml:space="preserve"> </w:t>
      </w:r>
      <w:r w:rsidRPr="00DD4344">
        <w:rPr>
          <w:rFonts w:asciiTheme="minorHAnsi" w:hAnsiTheme="minorHAnsi"/>
          <w:sz w:val="22"/>
          <w:szCs w:val="22"/>
        </w:rPr>
        <w:t>for Reach-In Refrigerators and Freezers</w:t>
      </w:r>
      <w:bookmarkEnd w:id="17"/>
    </w:p>
    <w:tbl>
      <w:tblPr>
        <w:tblW w:w="0" w:type="auto"/>
        <w:jc w:val="center"/>
        <w:tblBorders>
          <w:insideH w:val="single" w:sz="18" w:space="0" w:color="FFFFFF"/>
          <w:insideV w:val="single" w:sz="18" w:space="0" w:color="FFFFFF"/>
        </w:tblBorders>
        <w:tblLook w:val="01E0" w:firstRow="1" w:lastRow="1" w:firstColumn="1" w:lastColumn="1" w:noHBand="0" w:noVBand="0"/>
      </w:tblPr>
      <w:tblGrid>
        <w:gridCol w:w="5634"/>
        <w:gridCol w:w="54"/>
        <w:gridCol w:w="3780"/>
      </w:tblGrid>
      <w:tr w:rsidR="007738C6" w:rsidRPr="00DD4344" w:rsidTr="00247D91">
        <w:trPr>
          <w:jc w:val="center"/>
        </w:trPr>
        <w:tc>
          <w:tcPr>
            <w:tcW w:w="5634" w:type="dxa"/>
            <w:shd w:val="pct20" w:color="000000" w:fill="FFFFFF"/>
          </w:tcPr>
          <w:p w:rsidR="007738C6" w:rsidRPr="00DD4344" w:rsidRDefault="007738C6" w:rsidP="00247D91">
            <w:pPr>
              <w:jc w:val="center"/>
              <w:rPr>
                <w:rFonts w:asciiTheme="minorHAnsi" w:hAnsiTheme="minorHAnsi"/>
                <w:b/>
                <w:bCs/>
                <w:sz w:val="20"/>
                <w:szCs w:val="20"/>
              </w:rPr>
            </w:pPr>
            <w:r w:rsidRPr="00DD4344">
              <w:rPr>
                <w:rFonts w:asciiTheme="minorHAnsi" w:hAnsiTheme="minorHAnsi"/>
                <w:b/>
                <w:bCs/>
                <w:sz w:val="20"/>
                <w:szCs w:val="20"/>
              </w:rPr>
              <w:t>Equipment Description</w:t>
            </w:r>
          </w:p>
          <w:p w:rsidR="007738C6" w:rsidRPr="00DD4344" w:rsidRDefault="007738C6" w:rsidP="00247D91">
            <w:pPr>
              <w:jc w:val="center"/>
              <w:rPr>
                <w:rFonts w:asciiTheme="minorHAnsi" w:hAnsiTheme="minorHAnsi"/>
                <w:b/>
                <w:bCs/>
                <w:sz w:val="20"/>
                <w:szCs w:val="20"/>
              </w:rPr>
            </w:pPr>
            <w:r w:rsidRPr="00DD4344">
              <w:rPr>
                <w:rFonts w:asciiTheme="minorHAnsi" w:hAnsiTheme="minorHAnsi"/>
                <w:b/>
                <w:bCs/>
                <w:sz w:val="20"/>
                <w:szCs w:val="20"/>
              </w:rPr>
              <w:t>(cubic feet)</w:t>
            </w:r>
          </w:p>
        </w:tc>
        <w:tc>
          <w:tcPr>
            <w:tcW w:w="3834" w:type="dxa"/>
            <w:gridSpan w:val="2"/>
            <w:shd w:val="pct20" w:color="000000" w:fill="FFFFFF"/>
          </w:tcPr>
          <w:p w:rsidR="007738C6" w:rsidRPr="00DD4344" w:rsidRDefault="007738C6" w:rsidP="00247D91">
            <w:pPr>
              <w:jc w:val="center"/>
              <w:rPr>
                <w:rFonts w:asciiTheme="minorHAnsi" w:hAnsiTheme="minorHAnsi"/>
                <w:b/>
                <w:bCs/>
                <w:sz w:val="20"/>
                <w:szCs w:val="20"/>
              </w:rPr>
            </w:pPr>
            <w:r w:rsidRPr="00DD4344">
              <w:rPr>
                <w:rFonts w:asciiTheme="minorHAnsi" w:hAnsiTheme="minorHAnsi"/>
                <w:b/>
                <w:bCs/>
                <w:sz w:val="20"/>
                <w:szCs w:val="20"/>
              </w:rPr>
              <w:t>Daily Energy Usage</w:t>
            </w:r>
            <w:r w:rsidRPr="00DD4344">
              <w:rPr>
                <w:rFonts w:asciiTheme="minorHAnsi" w:hAnsiTheme="minorHAnsi"/>
                <w:b/>
                <w:bCs/>
                <w:sz w:val="20"/>
                <w:szCs w:val="20"/>
              </w:rPr>
              <w:br/>
              <w:t>(kWh/day)</w:t>
            </w:r>
          </w:p>
        </w:tc>
      </w:tr>
      <w:tr w:rsidR="007738C6" w:rsidRPr="00DD4344" w:rsidTr="00247D91">
        <w:trPr>
          <w:jc w:val="center"/>
        </w:trPr>
        <w:tc>
          <w:tcPr>
            <w:tcW w:w="5634" w:type="dxa"/>
            <w:shd w:val="pct5" w:color="000000" w:fill="FFFFFF"/>
          </w:tcPr>
          <w:p w:rsidR="007738C6" w:rsidRPr="00DD4344" w:rsidRDefault="007738C6" w:rsidP="00247D91">
            <w:pPr>
              <w:rPr>
                <w:rFonts w:asciiTheme="minorHAnsi" w:hAnsiTheme="minorHAnsi"/>
                <w:b/>
                <w:sz w:val="20"/>
                <w:szCs w:val="20"/>
              </w:rPr>
            </w:pPr>
            <w:r w:rsidRPr="00DD4344">
              <w:rPr>
                <w:rFonts w:asciiTheme="minorHAnsi" w:hAnsiTheme="minorHAnsi"/>
                <w:b/>
                <w:sz w:val="20"/>
                <w:szCs w:val="20"/>
              </w:rPr>
              <w:t>Solid-Door Reach-In Refrigerator</w:t>
            </w:r>
          </w:p>
        </w:tc>
        <w:tc>
          <w:tcPr>
            <w:tcW w:w="3834" w:type="dxa"/>
            <w:gridSpan w:val="2"/>
            <w:shd w:val="pct5" w:color="000000" w:fill="FFFFFF"/>
          </w:tcPr>
          <w:p w:rsidR="007738C6" w:rsidRPr="00DD4344" w:rsidRDefault="007738C6" w:rsidP="00247D91">
            <w:pPr>
              <w:jc w:val="center"/>
              <w:rPr>
                <w:rFonts w:asciiTheme="minorHAnsi" w:hAnsiTheme="minorHAnsi"/>
                <w:sz w:val="20"/>
                <w:szCs w:val="20"/>
              </w:rPr>
            </w:pPr>
          </w:p>
        </w:tc>
      </w:tr>
      <w:tr w:rsidR="007738C6" w:rsidRPr="00DD4344" w:rsidTr="00247D91">
        <w:trPr>
          <w:jc w:val="center"/>
        </w:trPr>
        <w:tc>
          <w:tcPr>
            <w:tcW w:w="5634" w:type="dxa"/>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0 &lt; V &lt; 15</w:t>
            </w:r>
          </w:p>
        </w:tc>
        <w:tc>
          <w:tcPr>
            <w:tcW w:w="3834" w:type="dxa"/>
            <w:gridSpan w:val="2"/>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0.089V + 1.411*</w:t>
            </w:r>
          </w:p>
        </w:tc>
      </w:tr>
      <w:tr w:rsidR="007738C6" w:rsidRPr="00DD4344" w:rsidTr="00247D91">
        <w:trPr>
          <w:jc w:val="center"/>
        </w:trPr>
        <w:tc>
          <w:tcPr>
            <w:tcW w:w="5634" w:type="dxa"/>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15 </w:t>
            </w:r>
            <w:r w:rsidRPr="00DD4344">
              <w:rPr>
                <w:rFonts w:asciiTheme="minorHAnsi" w:hAnsiTheme="minorHAnsi"/>
                <w:sz w:val="20"/>
                <w:szCs w:val="20"/>
              </w:rPr>
              <w:sym w:font="Symbol" w:char="F0A3"/>
            </w:r>
            <w:r w:rsidRPr="00DD4344">
              <w:rPr>
                <w:rFonts w:asciiTheme="minorHAnsi" w:hAnsiTheme="minorHAnsi"/>
                <w:sz w:val="20"/>
                <w:szCs w:val="20"/>
              </w:rPr>
              <w:t xml:space="preserve"> V &lt; 30</w:t>
            </w:r>
          </w:p>
        </w:tc>
        <w:tc>
          <w:tcPr>
            <w:tcW w:w="3834" w:type="dxa"/>
            <w:gridSpan w:val="2"/>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0.037V + 2.200</w:t>
            </w:r>
          </w:p>
        </w:tc>
      </w:tr>
      <w:tr w:rsidR="007738C6" w:rsidRPr="00DD4344" w:rsidTr="00247D91">
        <w:trPr>
          <w:jc w:val="center"/>
        </w:trPr>
        <w:tc>
          <w:tcPr>
            <w:tcW w:w="5634" w:type="dxa"/>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30 </w:t>
            </w:r>
            <w:r w:rsidRPr="00DD4344">
              <w:rPr>
                <w:rFonts w:asciiTheme="minorHAnsi" w:hAnsiTheme="minorHAnsi"/>
                <w:sz w:val="20"/>
                <w:szCs w:val="20"/>
              </w:rPr>
              <w:sym w:font="Symbol" w:char="F0A3"/>
            </w:r>
            <w:r w:rsidRPr="00DD4344">
              <w:rPr>
                <w:rFonts w:asciiTheme="minorHAnsi" w:hAnsiTheme="minorHAnsi"/>
                <w:sz w:val="20"/>
                <w:szCs w:val="20"/>
              </w:rPr>
              <w:t xml:space="preserve"> V &lt; 50</w:t>
            </w:r>
          </w:p>
        </w:tc>
        <w:tc>
          <w:tcPr>
            <w:tcW w:w="3834" w:type="dxa"/>
            <w:gridSpan w:val="2"/>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0.056V + 1.635</w:t>
            </w:r>
          </w:p>
        </w:tc>
      </w:tr>
      <w:tr w:rsidR="007738C6" w:rsidRPr="00DD4344" w:rsidTr="00247D91">
        <w:trPr>
          <w:jc w:val="center"/>
        </w:trPr>
        <w:tc>
          <w:tcPr>
            <w:tcW w:w="5634" w:type="dxa"/>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50 </w:t>
            </w:r>
            <w:r w:rsidRPr="00DD4344">
              <w:rPr>
                <w:rFonts w:asciiTheme="minorHAnsi" w:hAnsiTheme="minorHAnsi"/>
                <w:sz w:val="20"/>
                <w:szCs w:val="20"/>
              </w:rPr>
              <w:sym w:font="Symbol" w:char="F0A3"/>
            </w:r>
            <w:r w:rsidRPr="00DD4344">
              <w:rPr>
                <w:rFonts w:asciiTheme="minorHAnsi" w:hAnsiTheme="minorHAnsi"/>
                <w:sz w:val="20"/>
                <w:szCs w:val="20"/>
              </w:rPr>
              <w:t xml:space="preserve"> V</w:t>
            </w:r>
          </w:p>
        </w:tc>
        <w:tc>
          <w:tcPr>
            <w:tcW w:w="3834" w:type="dxa"/>
            <w:gridSpan w:val="2"/>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0.060V + 1.416</w:t>
            </w:r>
          </w:p>
        </w:tc>
      </w:tr>
      <w:tr w:rsidR="007738C6" w:rsidRPr="00DD4344" w:rsidTr="00247D91">
        <w:trPr>
          <w:jc w:val="center"/>
        </w:trPr>
        <w:tc>
          <w:tcPr>
            <w:tcW w:w="5634" w:type="dxa"/>
            <w:shd w:val="pct20" w:color="000000" w:fill="FFFFFF"/>
          </w:tcPr>
          <w:p w:rsidR="007738C6" w:rsidRPr="00DD4344" w:rsidRDefault="007738C6" w:rsidP="00247D91">
            <w:pPr>
              <w:rPr>
                <w:rFonts w:asciiTheme="minorHAnsi" w:hAnsiTheme="minorHAnsi"/>
                <w:b/>
                <w:sz w:val="20"/>
                <w:szCs w:val="20"/>
              </w:rPr>
            </w:pPr>
            <w:r w:rsidRPr="00DD4344">
              <w:rPr>
                <w:rFonts w:asciiTheme="minorHAnsi" w:hAnsiTheme="minorHAnsi"/>
                <w:b/>
                <w:sz w:val="20"/>
                <w:szCs w:val="20"/>
              </w:rPr>
              <w:t>Solid-Door Reach-In Freezer</w:t>
            </w:r>
          </w:p>
        </w:tc>
        <w:tc>
          <w:tcPr>
            <w:tcW w:w="3834" w:type="dxa"/>
            <w:gridSpan w:val="2"/>
            <w:shd w:val="pct20" w:color="000000" w:fill="FFFFFF"/>
          </w:tcPr>
          <w:p w:rsidR="007738C6" w:rsidRPr="00DD4344" w:rsidRDefault="007738C6" w:rsidP="00247D91">
            <w:pPr>
              <w:jc w:val="center"/>
              <w:rPr>
                <w:rFonts w:asciiTheme="minorHAnsi" w:hAnsiTheme="minorHAnsi"/>
                <w:sz w:val="20"/>
                <w:szCs w:val="20"/>
              </w:rPr>
            </w:pPr>
          </w:p>
        </w:tc>
      </w:tr>
      <w:tr w:rsidR="007738C6" w:rsidRPr="00DD4344" w:rsidTr="00247D91">
        <w:trPr>
          <w:jc w:val="center"/>
        </w:trPr>
        <w:tc>
          <w:tcPr>
            <w:tcW w:w="5634" w:type="dxa"/>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0 &lt; V &lt; 15</w:t>
            </w:r>
          </w:p>
        </w:tc>
        <w:tc>
          <w:tcPr>
            <w:tcW w:w="3834" w:type="dxa"/>
            <w:gridSpan w:val="2"/>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0.250V + 1.250</w:t>
            </w:r>
          </w:p>
        </w:tc>
      </w:tr>
      <w:tr w:rsidR="007738C6" w:rsidRPr="00DD4344" w:rsidTr="00247D91">
        <w:trPr>
          <w:jc w:val="center"/>
        </w:trPr>
        <w:tc>
          <w:tcPr>
            <w:tcW w:w="5634" w:type="dxa"/>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15 </w:t>
            </w:r>
            <w:r w:rsidRPr="00DD4344">
              <w:rPr>
                <w:rFonts w:asciiTheme="minorHAnsi" w:hAnsiTheme="minorHAnsi"/>
                <w:sz w:val="20"/>
                <w:szCs w:val="20"/>
              </w:rPr>
              <w:sym w:font="Symbol" w:char="F0A3"/>
            </w:r>
            <w:r w:rsidRPr="00DD4344">
              <w:rPr>
                <w:rFonts w:asciiTheme="minorHAnsi" w:hAnsiTheme="minorHAnsi"/>
                <w:sz w:val="20"/>
                <w:szCs w:val="20"/>
              </w:rPr>
              <w:t xml:space="preserve"> V &lt; 30</w:t>
            </w:r>
          </w:p>
        </w:tc>
        <w:tc>
          <w:tcPr>
            <w:tcW w:w="3834" w:type="dxa"/>
            <w:gridSpan w:val="2"/>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0.400V – 1.000</w:t>
            </w:r>
          </w:p>
        </w:tc>
      </w:tr>
      <w:tr w:rsidR="007738C6" w:rsidRPr="00DD4344" w:rsidTr="00247D91">
        <w:trPr>
          <w:jc w:val="center"/>
        </w:trPr>
        <w:tc>
          <w:tcPr>
            <w:tcW w:w="5634" w:type="dxa"/>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30 </w:t>
            </w:r>
            <w:r w:rsidRPr="00DD4344">
              <w:rPr>
                <w:rFonts w:asciiTheme="minorHAnsi" w:hAnsiTheme="minorHAnsi"/>
                <w:sz w:val="20"/>
                <w:szCs w:val="20"/>
              </w:rPr>
              <w:sym w:font="Symbol" w:char="F0A3"/>
            </w:r>
            <w:r w:rsidRPr="00DD4344">
              <w:rPr>
                <w:rFonts w:asciiTheme="minorHAnsi" w:hAnsiTheme="minorHAnsi"/>
                <w:sz w:val="20"/>
                <w:szCs w:val="20"/>
              </w:rPr>
              <w:t xml:space="preserve"> V &lt; 50</w:t>
            </w:r>
          </w:p>
        </w:tc>
        <w:tc>
          <w:tcPr>
            <w:tcW w:w="3834" w:type="dxa"/>
            <w:gridSpan w:val="2"/>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0.163V + 6.125</w:t>
            </w:r>
          </w:p>
        </w:tc>
      </w:tr>
      <w:tr w:rsidR="007738C6" w:rsidRPr="00DD4344" w:rsidTr="00247D91">
        <w:trPr>
          <w:jc w:val="center"/>
        </w:trPr>
        <w:tc>
          <w:tcPr>
            <w:tcW w:w="5634" w:type="dxa"/>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50 </w:t>
            </w:r>
            <w:r w:rsidRPr="00DD4344">
              <w:rPr>
                <w:rFonts w:asciiTheme="minorHAnsi" w:hAnsiTheme="minorHAnsi"/>
                <w:sz w:val="20"/>
                <w:szCs w:val="20"/>
              </w:rPr>
              <w:sym w:font="Symbol" w:char="F0A3"/>
            </w:r>
            <w:r w:rsidRPr="00DD4344">
              <w:rPr>
                <w:rFonts w:asciiTheme="minorHAnsi" w:hAnsiTheme="minorHAnsi"/>
                <w:sz w:val="20"/>
                <w:szCs w:val="20"/>
              </w:rPr>
              <w:t xml:space="preserve"> V</w:t>
            </w:r>
          </w:p>
        </w:tc>
        <w:tc>
          <w:tcPr>
            <w:tcW w:w="3834" w:type="dxa"/>
            <w:gridSpan w:val="2"/>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0.158V + 6.333</w:t>
            </w:r>
          </w:p>
        </w:tc>
      </w:tr>
      <w:tr w:rsidR="007738C6" w:rsidRPr="00DD4344" w:rsidTr="00247D91">
        <w:trPr>
          <w:jc w:val="center"/>
        </w:trPr>
        <w:tc>
          <w:tcPr>
            <w:tcW w:w="5634" w:type="dxa"/>
            <w:shd w:val="pct5" w:color="000000" w:fill="FFFFFF"/>
          </w:tcPr>
          <w:p w:rsidR="007738C6" w:rsidRPr="00DD4344" w:rsidRDefault="007738C6" w:rsidP="00247D91">
            <w:pPr>
              <w:rPr>
                <w:rFonts w:asciiTheme="minorHAnsi" w:hAnsiTheme="minorHAnsi"/>
                <w:b/>
                <w:sz w:val="20"/>
                <w:szCs w:val="20"/>
              </w:rPr>
            </w:pPr>
            <w:r w:rsidRPr="00DD4344">
              <w:rPr>
                <w:rFonts w:asciiTheme="minorHAnsi" w:hAnsiTheme="minorHAnsi"/>
                <w:b/>
                <w:sz w:val="20"/>
                <w:szCs w:val="20"/>
              </w:rPr>
              <w:t>Glass-Door Reach-In Refrigerator</w:t>
            </w:r>
          </w:p>
        </w:tc>
        <w:tc>
          <w:tcPr>
            <w:tcW w:w="3834" w:type="dxa"/>
            <w:gridSpan w:val="2"/>
            <w:shd w:val="pct5" w:color="000000" w:fill="FFFFFF"/>
          </w:tcPr>
          <w:p w:rsidR="007738C6" w:rsidRPr="00DD4344" w:rsidRDefault="007738C6" w:rsidP="00247D91">
            <w:pPr>
              <w:jc w:val="center"/>
              <w:rPr>
                <w:rFonts w:asciiTheme="minorHAnsi" w:hAnsiTheme="minorHAnsi"/>
                <w:sz w:val="20"/>
                <w:szCs w:val="20"/>
              </w:rPr>
            </w:pPr>
          </w:p>
        </w:tc>
      </w:tr>
      <w:tr w:rsidR="007738C6" w:rsidRPr="00DD4344" w:rsidTr="00247D91">
        <w:trPr>
          <w:jc w:val="center"/>
        </w:trPr>
        <w:tc>
          <w:tcPr>
            <w:tcW w:w="5634" w:type="dxa"/>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0 &lt; V &lt; 15</w:t>
            </w:r>
          </w:p>
        </w:tc>
        <w:tc>
          <w:tcPr>
            <w:tcW w:w="3834" w:type="dxa"/>
            <w:gridSpan w:val="2"/>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0.118V + 1.382</w:t>
            </w:r>
          </w:p>
        </w:tc>
      </w:tr>
      <w:tr w:rsidR="007738C6" w:rsidRPr="00DD4344" w:rsidTr="00247D91">
        <w:trPr>
          <w:jc w:val="center"/>
        </w:trPr>
        <w:tc>
          <w:tcPr>
            <w:tcW w:w="5634" w:type="dxa"/>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15 </w:t>
            </w:r>
            <w:r w:rsidRPr="00DD4344">
              <w:rPr>
                <w:rFonts w:asciiTheme="minorHAnsi" w:hAnsiTheme="minorHAnsi"/>
                <w:sz w:val="20"/>
                <w:szCs w:val="20"/>
              </w:rPr>
              <w:sym w:font="Symbol" w:char="F0A3"/>
            </w:r>
            <w:r w:rsidRPr="00DD4344">
              <w:rPr>
                <w:rFonts w:asciiTheme="minorHAnsi" w:hAnsiTheme="minorHAnsi"/>
                <w:sz w:val="20"/>
                <w:szCs w:val="20"/>
              </w:rPr>
              <w:t xml:space="preserve"> V &lt; 30</w:t>
            </w:r>
          </w:p>
        </w:tc>
        <w:tc>
          <w:tcPr>
            <w:tcW w:w="3834" w:type="dxa"/>
            <w:gridSpan w:val="2"/>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0.140V + 1.050</w:t>
            </w:r>
          </w:p>
        </w:tc>
      </w:tr>
      <w:tr w:rsidR="007738C6" w:rsidRPr="00DD4344" w:rsidTr="00247D91">
        <w:trPr>
          <w:jc w:val="center"/>
        </w:trPr>
        <w:tc>
          <w:tcPr>
            <w:tcW w:w="5634" w:type="dxa"/>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30 </w:t>
            </w:r>
            <w:r w:rsidRPr="00DD4344">
              <w:rPr>
                <w:rFonts w:asciiTheme="minorHAnsi" w:hAnsiTheme="minorHAnsi"/>
                <w:sz w:val="20"/>
                <w:szCs w:val="20"/>
              </w:rPr>
              <w:sym w:font="Symbol" w:char="F0A3"/>
            </w:r>
            <w:r w:rsidRPr="00DD4344">
              <w:rPr>
                <w:rFonts w:asciiTheme="minorHAnsi" w:hAnsiTheme="minorHAnsi"/>
                <w:sz w:val="20"/>
                <w:szCs w:val="20"/>
              </w:rPr>
              <w:t xml:space="preserve"> V &lt; 50</w:t>
            </w:r>
          </w:p>
        </w:tc>
        <w:tc>
          <w:tcPr>
            <w:tcW w:w="3834" w:type="dxa"/>
            <w:gridSpan w:val="2"/>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0.088V + 2.625</w:t>
            </w:r>
          </w:p>
        </w:tc>
      </w:tr>
      <w:tr w:rsidR="007738C6" w:rsidRPr="00DD4344" w:rsidTr="00247D91">
        <w:trPr>
          <w:jc w:val="center"/>
        </w:trPr>
        <w:tc>
          <w:tcPr>
            <w:tcW w:w="5634" w:type="dxa"/>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50 </w:t>
            </w:r>
            <w:r w:rsidRPr="00DD4344">
              <w:rPr>
                <w:rFonts w:asciiTheme="minorHAnsi" w:hAnsiTheme="minorHAnsi"/>
                <w:sz w:val="20"/>
                <w:szCs w:val="20"/>
              </w:rPr>
              <w:sym w:font="Symbol" w:char="F0A3"/>
            </w:r>
            <w:r w:rsidRPr="00DD4344">
              <w:rPr>
                <w:rFonts w:asciiTheme="minorHAnsi" w:hAnsiTheme="minorHAnsi"/>
                <w:sz w:val="20"/>
                <w:szCs w:val="20"/>
              </w:rPr>
              <w:t xml:space="preserve"> V</w:t>
            </w:r>
          </w:p>
        </w:tc>
        <w:tc>
          <w:tcPr>
            <w:tcW w:w="3834" w:type="dxa"/>
            <w:gridSpan w:val="2"/>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0.110V + 1.500</w:t>
            </w:r>
          </w:p>
        </w:tc>
      </w:tr>
      <w:tr w:rsidR="007738C6" w:rsidRPr="00DD4344" w:rsidTr="00247D91">
        <w:tblPrEx>
          <w:jc w:val="left"/>
        </w:tblPrEx>
        <w:tc>
          <w:tcPr>
            <w:tcW w:w="5688" w:type="dxa"/>
            <w:gridSpan w:val="2"/>
            <w:shd w:val="pct20" w:color="000000" w:fill="FFFFFF"/>
          </w:tcPr>
          <w:p w:rsidR="007738C6" w:rsidRPr="00DD4344" w:rsidRDefault="007738C6" w:rsidP="00247D91">
            <w:pPr>
              <w:rPr>
                <w:rFonts w:asciiTheme="minorHAnsi" w:hAnsiTheme="minorHAnsi"/>
                <w:b/>
                <w:sz w:val="20"/>
                <w:szCs w:val="20"/>
              </w:rPr>
            </w:pPr>
            <w:r w:rsidRPr="00DD4344">
              <w:rPr>
                <w:rFonts w:asciiTheme="minorHAnsi" w:hAnsiTheme="minorHAnsi"/>
                <w:b/>
                <w:sz w:val="20"/>
                <w:szCs w:val="20"/>
              </w:rPr>
              <w:t>Glass-Door Reach-In Freezer</w:t>
            </w:r>
          </w:p>
        </w:tc>
        <w:tc>
          <w:tcPr>
            <w:tcW w:w="3780" w:type="dxa"/>
            <w:shd w:val="pct20" w:color="000000" w:fill="FFFFFF"/>
          </w:tcPr>
          <w:p w:rsidR="007738C6" w:rsidRPr="00DD4344" w:rsidRDefault="007738C6" w:rsidP="00247D91">
            <w:pPr>
              <w:jc w:val="center"/>
              <w:rPr>
                <w:rFonts w:asciiTheme="minorHAnsi" w:hAnsiTheme="minorHAnsi"/>
                <w:sz w:val="20"/>
                <w:szCs w:val="20"/>
              </w:rPr>
            </w:pPr>
          </w:p>
        </w:tc>
      </w:tr>
      <w:tr w:rsidR="007738C6" w:rsidRPr="00DD4344" w:rsidTr="00247D91">
        <w:tblPrEx>
          <w:jc w:val="left"/>
        </w:tblPrEx>
        <w:tc>
          <w:tcPr>
            <w:tcW w:w="5688" w:type="dxa"/>
            <w:gridSpan w:val="2"/>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0 &lt; V &lt; 15</w:t>
            </w:r>
          </w:p>
        </w:tc>
        <w:tc>
          <w:tcPr>
            <w:tcW w:w="3780" w:type="dxa"/>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0.607V + 0.893</w:t>
            </w:r>
          </w:p>
        </w:tc>
      </w:tr>
      <w:tr w:rsidR="007738C6" w:rsidRPr="00DD4344" w:rsidTr="00247D91">
        <w:tblPrEx>
          <w:jc w:val="left"/>
        </w:tblPrEx>
        <w:tc>
          <w:tcPr>
            <w:tcW w:w="5688" w:type="dxa"/>
            <w:gridSpan w:val="2"/>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15 </w:t>
            </w:r>
            <w:r w:rsidRPr="00DD4344">
              <w:rPr>
                <w:rFonts w:asciiTheme="minorHAnsi" w:hAnsiTheme="minorHAnsi"/>
                <w:sz w:val="20"/>
                <w:szCs w:val="20"/>
              </w:rPr>
              <w:sym w:font="Symbol" w:char="F0A3"/>
            </w:r>
            <w:r w:rsidRPr="00DD4344">
              <w:rPr>
                <w:rFonts w:asciiTheme="minorHAnsi" w:hAnsiTheme="minorHAnsi"/>
                <w:sz w:val="20"/>
                <w:szCs w:val="20"/>
              </w:rPr>
              <w:t xml:space="preserve"> V &lt; 30</w:t>
            </w:r>
          </w:p>
        </w:tc>
        <w:tc>
          <w:tcPr>
            <w:tcW w:w="3780" w:type="dxa"/>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0.733V - 1.000</w:t>
            </w:r>
          </w:p>
        </w:tc>
      </w:tr>
      <w:tr w:rsidR="007738C6" w:rsidRPr="00DD4344" w:rsidTr="00247D91">
        <w:tblPrEx>
          <w:jc w:val="left"/>
        </w:tblPrEx>
        <w:tc>
          <w:tcPr>
            <w:tcW w:w="5688" w:type="dxa"/>
            <w:gridSpan w:val="2"/>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30 </w:t>
            </w:r>
            <w:r w:rsidRPr="00DD4344">
              <w:rPr>
                <w:rFonts w:asciiTheme="minorHAnsi" w:hAnsiTheme="minorHAnsi"/>
                <w:sz w:val="20"/>
                <w:szCs w:val="20"/>
              </w:rPr>
              <w:sym w:font="Symbol" w:char="F0A3"/>
            </w:r>
            <w:r w:rsidRPr="00DD4344">
              <w:rPr>
                <w:rFonts w:asciiTheme="minorHAnsi" w:hAnsiTheme="minorHAnsi"/>
                <w:sz w:val="20"/>
                <w:szCs w:val="20"/>
              </w:rPr>
              <w:t xml:space="preserve"> V &lt; 50</w:t>
            </w:r>
          </w:p>
        </w:tc>
        <w:tc>
          <w:tcPr>
            <w:tcW w:w="3780" w:type="dxa"/>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0.250V + 13.500</w:t>
            </w:r>
          </w:p>
        </w:tc>
      </w:tr>
      <w:tr w:rsidR="007738C6" w:rsidRPr="00DD4344" w:rsidTr="00247D91">
        <w:tblPrEx>
          <w:jc w:val="left"/>
        </w:tblPrEx>
        <w:tc>
          <w:tcPr>
            <w:tcW w:w="5688" w:type="dxa"/>
            <w:gridSpan w:val="2"/>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 xml:space="preserve">50 </w:t>
            </w:r>
            <w:r w:rsidRPr="00DD4344">
              <w:rPr>
                <w:rFonts w:asciiTheme="minorHAnsi" w:hAnsiTheme="minorHAnsi"/>
                <w:sz w:val="20"/>
                <w:szCs w:val="20"/>
              </w:rPr>
              <w:sym w:font="Symbol" w:char="F0A3"/>
            </w:r>
            <w:r w:rsidRPr="00DD4344">
              <w:rPr>
                <w:rFonts w:asciiTheme="minorHAnsi" w:hAnsiTheme="minorHAnsi"/>
                <w:sz w:val="20"/>
                <w:szCs w:val="20"/>
              </w:rPr>
              <w:t xml:space="preserve"> V</w:t>
            </w:r>
          </w:p>
        </w:tc>
        <w:tc>
          <w:tcPr>
            <w:tcW w:w="3780" w:type="dxa"/>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0.450V + 3.500</w:t>
            </w:r>
          </w:p>
        </w:tc>
      </w:tr>
    </w:tbl>
    <w:p w:rsidR="007738C6" w:rsidRPr="00DD4344" w:rsidRDefault="007738C6" w:rsidP="007738C6">
      <w:pPr>
        <w:pStyle w:val="Footer"/>
        <w:rPr>
          <w:rFonts w:asciiTheme="minorHAnsi" w:hAnsiTheme="minorHAnsi"/>
          <w:sz w:val="22"/>
          <w:szCs w:val="22"/>
        </w:rPr>
      </w:pPr>
      <w:r w:rsidRPr="00DD4344">
        <w:rPr>
          <w:rFonts w:asciiTheme="minorHAnsi" w:hAnsiTheme="minorHAnsi"/>
          <w:sz w:val="22"/>
          <w:szCs w:val="22"/>
        </w:rPr>
        <w:t>*V is the internal volume in cubic feet.</w:t>
      </w:r>
    </w:p>
    <w:p w:rsidR="007738C6" w:rsidRPr="00DD4344" w:rsidRDefault="007738C6" w:rsidP="007738C6">
      <w:pPr>
        <w:rPr>
          <w:rFonts w:asciiTheme="minorHAnsi" w:hAnsiTheme="minorHAnsi"/>
          <w:sz w:val="22"/>
          <w:szCs w:val="22"/>
        </w:rPr>
      </w:pPr>
    </w:p>
    <w:p w:rsidR="007738C6" w:rsidRPr="00DD4344" w:rsidRDefault="007738C6" w:rsidP="007738C6">
      <w:pPr>
        <w:rPr>
          <w:rFonts w:asciiTheme="minorHAnsi" w:hAnsiTheme="minorHAnsi"/>
          <w:sz w:val="22"/>
          <w:szCs w:val="22"/>
        </w:rPr>
      </w:pPr>
      <w:r w:rsidRPr="00DD4344">
        <w:rPr>
          <w:rFonts w:asciiTheme="minorHAnsi" w:hAnsiTheme="minorHAnsi"/>
          <w:sz w:val="22"/>
          <w:szCs w:val="22"/>
        </w:rPr>
        <w:t xml:space="preserve">Base case energy use requirements are taken from </w:t>
      </w:r>
      <w:smartTag w:uri="urn:schemas-microsoft-com:office:smarttags" w:element="stockticker">
        <w:r w:rsidRPr="00DD4344">
          <w:rPr>
            <w:rFonts w:asciiTheme="minorHAnsi" w:hAnsiTheme="minorHAnsi"/>
            <w:sz w:val="22"/>
            <w:szCs w:val="22"/>
          </w:rPr>
          <w:t>CEC</w:t>
        </w:r>
      </w:smartTag>
      <w:r w:rsidRPr="00DD4344">
        <w:rPr>
          <w:rFonts w:asciiTheme="minorHAnsi" w:hAnsiTheme="minorHAnsi"/>
          <w:sz w:val="22"/>
          <w:szCs w:val="22"/>
        </w:rPr>
        <w:t xml:space="preserve"> Title 20 [</w:t>
      </w:r>
      <w:r w:rsidR="00A818B6">
        <w:rPr>
          <w:rFonts w:asciiTheme="minorHAnsi" w:hAnsiTheme="minorHAnsi"/>
          <w:sz w:val="22"/>
          <w:szCs w:val="22"/>
        </w:rPr>
        <w:t>B</w:t>
      </w:r>
      <w:r w:rsidRPr="00DD4344">
        <w:rPr>
          <w:rFonts w:asciiTheme="minorHAnsi" w:hAnsiTheme="minorHAnsi"/>
          <w:sz w:val="22"/>
          <w:szCs w:val="22"/>
        </w:rPr>
        <w:t>] and shown in</w:t>
      </w:r>
      <w:r>
        <w:rPr>
          <w:rFonts w:asciiTheme="minorHAnsi" w:hAnsiTheme="minorHAnsi"/>
          <w:sz w:val="22"/>
          <w:szCs w:val="22"/>
        </w:rPr>
        <w:t xml:space="preserve"> </w:t>
      </w:r>
      <w:r>
        <w:rPr>
          <w:rFonts w:asciiTheme="minorHAnsi" w:hAnsiTheme="minorHAnsi"/>
          <w:sz w:val="22"/>
          <w:szCs w:val="22"/>
        </w:rPr>
        <w:fldChar w:fldCharType="begin"/>
      </w:r>
      <w:r>
        <w:rPr>
          <w:rFonts w:asciiTheme="minorHAnsi" w:hAnsiTheme="minorHAnsi"/>
          <w:sz w:val="22"/>
          <w:szCs w:val="22"/>
        </w:rPr>
        <w:instrText xml:space="preserve"> REF _Ref368906840 \h </w:instrText>
      </w:r>
      <w:r>
        <w:rPr>
          <w:rFonts w:asciiTheme="minorHAnsi" w:hAnsiTheme="minorHAnsi"/>
          <w:sz w:val="22"/>
          <w:szCs w:val="22"/>
        </w:rPr>
      </w:r>
      <w:r>
        <w:rPr>
          <w:rFonts w:asciiTheme="minorHAnsi" w:hAnsiTheme="minorHAnsi"/>
          <w:sz w:val="22"/>
          <w:szCs w:val="22"/>
        </w:rPr>
        <w:fldChar w:fldCharType="separate"/>
      </w:r>
      <w:r w:rsidRPr="00D660F8">
        <w:rPr>
          <w:rFonts w:asciiTheme="minorHAnsi" w:hAnsiTheme="minorHAnsi"/>
          <w:sz w:val="22"/>
          <w:szCs w:val="22"/>
        </w:rPr>
        <w:t xml:space="preserve">Table </w:t>
      </w:r>
      <w:r>
        <w:rPr>
          <w:rFonts w:asciiTheme="minorHAnsi" w:hAnsiTheme="minorHAnsi"/>
          <w:noProof/>
          <w:sz w:val="22"/>
          <w:szCs w:val="22"/>
        </w:rPr>
        <w:t>4</w:t>
      </w:r>
      <w:r>
        <w:rPr>
          <w:rFonts w:asciiTheme="minorHAnsi" w:hAnsiTheme="minorHAnsi"/>
          <w:sz w:val="22"/>
          <w:szCs w:val="22"/>
        </w:rPr>
        <w:fldChar w:fldCharType="end"/>
      </w:r>
      <w:r w:rsidRPr="00DD4344">
        <w:rPr>
          <w:rFonts w:asciiTheme="minorHAnsi" w:hAnsiTheme="minorHAnsi"/>
          <w:sz w:val="22"/>
          <w:szCs w:val="22"/>
        </w:rPr>
        <w:t>.</w:t>
      </w:r>
    </w:p>
    <w:p w:rsidR="007738C6" w:rsidRPr="00DD4344" w:rsidRDefault="007738C6" w:rsidP="007738C6">
      <w:pPr>
        <w:rPr>
          <w:rFonts w:asciiTheme="minorHAnsi" w:hAnsiTheme="minorHAnsi"/>
          <w:sz w:val="22"/>
          <w:szCs w:val="22"/>
        </w:rPr>
      </w:pPr>
    </w:p>
    <w:p w:rsidR="007738C6" w:rsidRPr="00DD4344" w:rsidRDefault="007738C6" w:rsidP="007738C6">
      <w:pPr>
        <w:pStyle w:val="Caption"/>
        <w:jc w:val="center"/>
        <w:rPr>
          <w:rFonts w:asciiTheme="minorHAnsi" w:hAnsiTheme="minorHAnsi"/>
          <w:sz w:val="22"/>
          <w:szCs w:val="22"/>
        </w:rPr>
      </w:pPr>
      <w:bookmarkStart w:id="18" w:name="_Ref368906840"/>
      <w:r w:rsidRPr="00D660F8">
        <w:rPr>
          <w:rFonts w:asciiTheme="minorHAnsi" w:hAnsiTheme="minorHAnsi"/>
          <w:sz w:val="22"/>
          <w:szCs w:val="22"/>
        </w:rPr>
        <w:t xml:space="preserve">Table </w:t>
      </w:r>
      <w:r w:rsidRPr="00D660F8">
        <w:rPr>
          <w:rFonts w:asciiTheme="minorHAnsi" w:hAnsiTheme="minorHAnsi"/>
          <w:sz w:val="22"/>
          <w:szCs w:val="22"/>
        </w:rPr>
        <w:fldChar w:fldCharType="begin"/>
      </w:r>
      <w:r w:rsidRPr="00D660F8">
        <w:rPr>
          <w:rFonts w:asciiTheme="minorHAnsi" w:hAnsiTheme="minorHAnsi"/>
          <w:sz w:val="22"/>
          <w:szCs w:val="22"/>
        </w:rPr>
        <w:instrText xml:space="preserve"> SEQ Table \* ARABIC </w:instrText>
      </w:r>
      <w:r w:rsidRPr="00D660F8">
        <w:rPr>
          <w:rFonts w:asciiTheme="minorHAnsi" w:hAnsiTheme="minorHAnsi"/>
          <w:sz w:val="22"/>
          <w:szCs w:val="22"/>
        </w:rPr>
        <w:fldChar w:fldCharType="separate"/>
      </w:r>
      <w:r>
        <w:rPr>
          <w:rFonts w:asciiTheme="minorHAnsi" w:hAnsiTheme="minorHAnsi"/>
          <w:noProof/>
          <w:sz w:val="22"/>
          <w:szCs w:val="22"/>
        </w:rPr>
        <w:t>4</w:t>
      </w:r>
      <w:r w:rsidRPr="00D660F8">
        <w:rPr>
          <w:rFonts w:asciiTheme="minorHAnsi" w:hAnsiTheme="minorHAnsi"/>
          <w:sz w:val="22"/>
          <w:szCs w:val="22"/>
        </w:rPr>
        <w:fldChar w:fldCharType="end"/>
      </w:r>
      <w:bookmarkEnd w:id="18"/>
      <w:r w:rsidRPr="00D660F8">
        <w:rPr>
          <w:rFonts w:asciiTheme="minorHAnsi" w:hAnsiTheme="minorHAnsi"/>
          <w:sz w:val="22"/>
          <w:szCs w:val="22"/>
        </w:rPr>
        <w:t xml:space="preserve"> Base</w:t>
      </w:r>
      <w:r w:rsidRPr="00DD4344">
        <w:rPr>
          <w:rFonts w:asciiTheme="minorHAnsi" w:hAnsiTheme="minorHAnsi"/>
          <w:sz w:val="22"/>
          <w:szCs w:val="22"/>
        </w:rPr>
        <w:t xml:space="preserve"> Case - </w:t>
      </w:r>
      <w:smartTag w:uri="urn:schemas-microsoft-com:office:smarttags" w:element="stockticker">
        <w:r w:rsidRPr="00DD4344">
          <w:rPr>
            <w:rFonts w:asciiTheme="minorHAnsi" w:hAnsiTheme="minorHAnsi"/>
            <w:sz w:val="22"/>
            <w:szCs w:val="22"/>
          </w:rPr>
          <w:t>CEC</w:t>
        </w:r>
      </w:smartTag>
      <w:r w:rsidRPr="00DD4344">
        <w:rPr>
          <w:rFonts w:asciiTheme="minorHAnsi" w:hAnsiTheme="minorHAnsi"/>
          <w:sz w:val="22"/>
          <w:szCs w:val="22"/>
        </w:rPr>
        <w:t xml:space="preserve"> Title 20</w:t>
      </w:r>
      <w:r w:rsidRPr="00DD4344">
        <w:rPr>
          <w:rFonts w:asciiTheme="minorHAnsi" w:hAnsiTheme="minorHAnsi"/>
          <w:sz w:val="22"/>
          <w:szCs w:val="22"/>
          <w:vertAlign w:val="superscript"/>
        </w:rPr>
        <w:t xml:space="preserve"> </w:t>
      </w:r>
      <w:r w:rsidRPr="00DD4344">
        <w:rPr>
          <w:rFonts w:asciiTheme="minorHAnsi" w:hAnsiTheme="minorHAnsi"/>
          <w:sz w:val="22"/>
          <w:szCs w:val="22"/>
        </w:rPr>
        <w:t>Requirements</w:t>
      </w:r>
      <w:r>
        <w:rPr>
          <w:rFonts w:asciiTheme="minorHAnsi" w:hAnsiTheme="minorHAnsi"/>
          <w:sz w:val="22"/>
          <w:szCs w:val="22"/>
        </w:rPr>
        <w:t xml:space="preserve"> </w:t>
      </w:r>
      <w:r w:rsidRPr="00DD4344">
        <w:rPr>
          <w:rFonts w:asciiTheme="minorHAnsi" w:hAnsiTheme="minorHAnsi"/>
          <w:sz w:val="22"/>
          <w:szCs w:val="22"/>
        </w:rPr>
        <w:t>for Reach-In Refrigerators and Freezers</w:t>
      </w:r>
    </w:p>
    <w:tbl>
      <w:tblPr>
        <w:tblW w:w="0" w:type="auto"/>
        <w:jc w:val="center"/>
        <w:tblBorders>
          <w:insideH w:val="single" w:sz="18" w:space="0" w:color="FFFFFF"/>
          <w:insideV w:val="single" w:sz="18" w:space="0" w:color="FFFFFF"/>
        </w:tblBorders>
        <w:tblLook w:val="01E0" w:firstRow="1" w:lastRow="1" w:firstColumn="1" w:lastColumn="1" w:noHBand="0" w:noVBand="0"/>
      </w:tblPr>
      <w:tblGrid>
        <w:gridCol w:w="5544"/>
        <w:gridCol w:w="3924"/>
      </w:tblGrid>
      <w:tr w:rsidR="007738C6" w:rsidRPr="00DD4344" w:rsidTr="00247D91">
        <w:trPr>
          <w:jc w:val="center"/>
        </w:trPr>
        <w:tc>
          <w:tcPr>
            <w:tcW w:w="5544" w:type="dxa"/>
            <w:shd w:val="pct20" w:color="000000" w:fill="FFFFFF"/>
          </w:tcPr>
          <w:p w:rsidR="007738C6" w:rsidRPr="00DD4344" w:rsidRDefault="007738C6" w:rsidP="00247D91">
            <w:pPr>
              <w:jc w:val="center"/>
              <w:rPr>
                <w:rFonts w:asciiTheme="minorHAnsi" w:hAnsiTheme="minorHAnsi"/>
                <w:b/>
                <w:bCs/>
                <w:sz w:val="20"/>
                <w:szCs w:val="20"/>
              </w:rPr>
            </w:pPr>
            <w:r w:rsidRPr="00DD4344">
              <w:rPr>
                <w:rFonts w:asciiTheme="minorHAnsi" w:hAnsiTheme="minorHAnsi"/>
                <w:b/>
                <w:bCs/>
                <w:sz w:val="20"/>
                <w:szCs w:val="20"/>
              </w:rPr>
              <w:t>Equipment Description</w:t>
            </w:r>
          </w:p>
          <w:p w:rsidR="007738C6" w:rsidRPr="00DD4344" w:rsidRDefault="007738C6" w:rsidP="00247D91">
            <w:pPr>
              <w:jc w:val="center"/>
              <w:rPr>
                <w:rFonts w:asciiTheme="minorHAnsi" w:hAnsiTheme="minorHAnsi"/>
                <w:b/>
                <w:bCs/>
                <w:sz w:val="20"/>
                <w:szCs w:val="20"/>
              </w:rPr>
            </w:pPr>
            <w:r w:rsidRPr="00DD4344">
              <w:rPr>
                <w:rFonts w:asciiTheme="minorHAnsi" w:hAnsiTheme="minorHAnsi"/>
                <w:b/>
                <w:bCs/>
                <w:sz w:val="20"/>
                <w:szCs w:val="20"/>
              </w:rPr>
              <w:t>(cubic feet)</w:t>
            </w:r>
          </w:p>
        </w:tc>
        <w:tc>
          <w:tcPr>
            <w:tcW w:w="3924" w:type="dxa"/>
            <w:shd w:val="pct20" w:color="000000" w:fill="FFFFFF"/>
          </w:tcPr>
          <w:p w:rsidR="007738C6" w:rsidRPr="00DD4344" w:rsidRDefault="007738C6" w:rsidP="00247D91">
            <w:pPr>
              <w:jc w:val="center"/>
              <w:rPr>
                <w:rFonts w:asciiTheme="minorHAnsi" w:hAnsiTheme="minorHAnsi"/>
                <w:b/>
                <w:bCs/>
                <w:sz w:val="20"/>
                <w:szCs w:val="20"/>
              </w:rPr>
            </w:pPr>
            <w:r w:rsidRPr="00DD4344">
              <w:rPr>
                <w:rFonts w:asciiTheme="minorHAnsi" w:hAnsiTheme="minorHAnsi"/>
                <w:b/>
                <w:bCs/>
                <w:sz w:val="20"/>
                <w:szCs w:val="20"/>
              </w:rPr>
              <w:t>Daily Energy Usage</w:t>
            </w:r>
            <w:r w:rsidRPr="00DD4344">
              <w:rPr>
                <w:rFonts w:asciiTheme="minorHAnsi" w:hAnsiTheme="minorHAnsi"/>
                <w:b/>
                <w:bCs/>
                <w:sz w:val="20"/>
                <w:szCs w:val="20"/>
              </w:rPr>
              <w:br/>
              <w:t>(kWh/day)</w:t>
            </w:r>
          </w:p>
        </w:tc>
      </w:tr>
      <w:tr w:rsidR="007738C6" w:rsidRPr="00DD4344" w:rsidTr="00247D91">
        <w:trPr>
          <w:jc w:val="center"/>
        </w:trPr>
        <w:tc>
          <w:tcPr>
            <w:tcW w:w="5544" w:type="dxa"/>
            <w:shd w:val="pct5" w:color="000000" w:fill="FFFFFF"/>
          </w:tcPr>
          <w:p w:rsidR="007738C6" w:rsidRPr="00DD4344" w:rsidRDefault="007738C6" w:rsidP="00247D91">
            <w:pPr>
              <w:rPr>
                <w:rFonts w:asciiTheme="minorHAnsi" w:hAnsiTheme="minorHAnsi"/>
                <w:sz w:val="20"/>
                <w:szCs w:val="20"/>
              </w:rPr>
            </w:pPr>
            <w:bookmarkStart w:id="19" w:name="_Hlk250983152"/>
            <w:r w:rsidRPr="00DD4344">
              <w:rPr>
                <w:rFonts w:asciiTheme="minorHAnsi" w:hAnsiTheme="minorHAnsi"/>
                <w:sz w:val="20"/>
                <w:szCs w:val="20"/>
              </w:rPr>
              <w:t>Solid-Door Reach-In Refrigerator</w:t>
            </w:r>
          </w:p>
        </w:tc>
        <w:tc>
          <w:tcPr>
            <w:tcW w:w="3924" w:type="dxa"/>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0.100V+2.04*</w:t>
            </w:r>
          </w:p>
        </w:tc>
      </w:tr>
      <w:tr w:rsidR="007738C6" w:rsidRPr="00DD4344" w:rsidTr="00247D91">
        <w:trPr>
          <w:jc w:val="center"/>
        </w:trPr>
        <w:tc>
          <w:tcPr>
            <w:tcW w:w="5544" w:type="dxa"/>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Solid-Door Reach-In Freezer</w:t>
            </w:r>
          </w:p>
        </w:tc>
        <w:tc>
          <w:tcPr>
            <w:tcW w:w="3924" w:type="dxa"/>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0.400V+1.38</w:t>
            </w:r>
          </w:p>
        </w:tc>
      </w:tr>
      <w:tr w:rsidR="007738C6" w:rsidRPr="00DD4344" w:rsidTr="00247D91">
        <w:trPr>
          <w:jc w:val="center"/>
        </w:trPr>
        <w:tc>
          <w:tcPr>
            <w:tcW w:w="5544" w:type="dxa"/>
            <w:shd w:val="pct5"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Glass-Door Reach-In Refrigerator</w:t>
            </w:r>
          </w:p>
        </w:tc>
        <w:tc>
          <w:tcPr>
            <w:tcW w:w="3924" w:type="dxa"/>
            <w:shd w:val="pct5"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0.120V+3.34</w:t>
            </w:r>
          </w:p>
        </w:tc>
      </w:tr>
      <w:bookmarkEnd w:id="19"/>
      <w:tr w:rsidR="007738C6" w:rsidRPr="00DD4344" w:rsidTr="00247D91">
        <w:trPr>
          <w:jc w:val="center"/>
        </w:trPr>
        <w:tc>
          <w:tcPr>
            <w:tcW w:w="5544" w:type="dxa"/>
            <w:shd w:val="pct20" w:color="000000" w:fill="FFFFFF"/>
          </w:tcPr>
          <w:p w:rsidR="007738C6" w:rsidRPr="00DD4344" w:rsidRDefault="007738C6" w:rsidP="00247D91">
            <w:pPr>
              <w:rPr>
                <w:rFonts w:asciiTheme="minorHAnsi" w:hAnsiTheme="minorHAnsi"/>
                <w:sz w:val="20"/>
                <w:szCs w:val="20"/>
              </w:rPr>
            </w:pPr>
            <w:r w:rsidRPr="00DD4344">
              <w:rPr>
                <w:rFonts w:asciiTheme="minorHAnsi" w:hAnsiTheme="minorHAnsi"/>
                <w:sz w:val="20"/>
                <w:szCs w:val="20"/>
              </w:rPr>
              <w:t>Glass-Door Reach-In Freezer</w:t>
            </w:r>
          </w:p>
        </w:tc>
        <w:tc>
          <w:tcPr>
            <w:tcW w:w="3924" w:type="dxa"/>
            <w:shd w:val="pct20" w:color="000000" w:fill="FFFFFF"/>
          </w:tcPr>
          <w:p w:rsidR="007738C6" w:rsidRPr="00DD4344" w:rsidRDefault="007738C6" w:rsidP="00247D91">
            <w:pPr>
              <w:jc w:val="center"/>
              <w:rPr>
                <w:rFonts w:asciiTheme="minorHAnsi" w:hAnsiTheme="minorHAnsi"/>
                <w:sz w:val="20"/>
                <w:szCs w:val="20"/>
              </w:rPr>
            </w:pPr>
            <w:r w:rsidRPr="00DD4344">
              <w:rPr>
                <w:rFonts w:asciiTheme="minorHAnsi" w:hAnsiTheme="minorHAnsi"/>
                <w:sz w:val="20"/>
                <w:szCs w:val="20"/>
              </w:rPr>
              <w:sym w:font="Symbol" w:char="F0A3"/>
            </w:r>
            <w:r w:rsidRPr="00DD4344">
              <w:rPr>
                <w:rFonts w:asciiTheme="minorHAnsi" w:hAnsiTheme="minorHAnsi"/>
                <w:sz w:val="20"/>
                <w:szCs w:val="20"/>
              </w:rPr>
              <w:t xml:space="preserve"> 0.750V+4.10</w:t>
            </w:r>
          </w:p>
        </w:tc>
      </w:tr>
    </w:tbl>
    <w:p w:rsidR="007738C6" w:rsidRPr="00DD4344" w:rsidRDefault="007738C6" w:rsidP="007738C6">
      <w:pPr>
        <w:pStyle w:val="Footer"/>
        <w:rPr>
          <w:rFonts w:asciiTheme="minorHAnsi" w:hAnsiTheme="minorHAnsi"/>
          <w:sz w:val="22"/>
          <w:szCs w:val="22"/>
        </w:rPr>
      </w:pPr>
      <w:r w:rsidRPr="00DD4344">
        <w:rPr>
          <w:rFonts w:asciiTheme="minorHAnsi" w:hAnsiTheme="minorHAnsi"/>
          <w:sz w:val="22"/>
          <w:szCs w:val="22"/>
        </w:rPr>
        <w:t>*V is the internal volume in cubic feet.</w:t>
      </w:r>
    </w:p>
    <w:p w:rsidR="00DD568C" w:rsidRDefault="00DD568C" w:rsidP="00E16609">
      <w:pPr>
        <w:pStyle w:val="Reminders"/>
        <w:rPr>
          <w:rFonts w:asciiTheme="minorHAnsi" w:hAnsiTheme="minorHAnsi" w:cstheme="minorHAnsi"/>
          <w:i w:val="0"/>
          <w:sz w:val="22"/>
          <w:szCs w:val="22"/>
        </w:rPr>
      </w:pPr>
    </w:p>
    <w:p w:rsidR="007738C6" w:rsidRPr="00BD3931" w:rsidRDefault="007738C6" w:rsidP="007738C6">
      <w:pPr>
        <w:pStyle w:val="Caption"/>
        <w:keepNext/>
        <w:jc w:val="center"/>
        <w:rPr>
          <w:rFonts w:asciiTheme="minorHAnsi" w:hAnsiTheme="minorHAnsi" w:cstheme="minorHAnsi"/>
          <w:sz w:val="22"/>
          <w:szCs w:val="22"/>
        </w:rPr>
      </w:pPr>
      <w:r w:rsidRPr="00BD3931">
        <w:rPr>
          <w:rFonts w:asciiTheme="minorHAnsi" w:hAnsiTheme="minorHAnsi" w:cstheme="minorHAnsi"/>
          <w:sz w:val="22"/>
          <w:szCs w:val="22"/>
        </w:rPr>
        <w:t xml:space="preserve">Table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Pr="00BD3931">
        <w:rPr>
          <w:rFonts w:asciiTheme="minorHAnsi" w:hAnsiTheme="minorHAnsi" w:cstheme="minorHAnsi"/>
          <w:sz w:val="22"/>
          <w:szCs w:val="22"/>
        </w:rPr>
        <w:fldChar w:fldCharType="separate"/>
      </w:r>
      <w:r>
        <w:rPr>
          <w:rFonts w:asciiTheme="minorHAnsi" w:hAnsiTheme="minorHAnsi" w:cstheme="minorHAnsi"/>
          <w:noProof/>
          <w:sz w:val="22"/>
          <w:szCs w:val="22"/>
        </w:rPr>
        <w:t>5</w:t>
      </w:r>
      <w:r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 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7738C6" w:rsidRPr="005B28C1" w:rsidTr="00247D9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7738C6" w:rsidRPr="009C1777" w:rsidRDefault="007738C6" w:rsidP="00247D91">
            <w:pPr>
              <w:jc w:val="center"/>
              <w:rPr>
                <w:rFonts w:asciiTheme="minorHAnsi" w:hAnsiTheme="minorHAnsi" w:cstheme="minorHAnsi"/>
                <w:sz w:val="20"/>
                <w:szCs w:val="20"/>
              </w:rPr>
            </w:pPr>
            <w:r w:rsidRPr="009C1777">
              <w:rPr>
                <w:rFonts w:asciiTheme="minorHAnsi" w:hAnsiTheme="minorHAnsi" w:cstheme="minorHAnsi"/>
                <w:sz w:val="20"/>
                <w:szCs w:val="20"/>
              </w:rPr>
              <w:t>Code</w:t>
            </w:r>
          </w:p>
        </w:tc>
        <w:tc>
          <w:tcPr>
            <w:tcW w:w="4352" w:type="dxa"/>
          </w:tcPr>
          <w:p w:rsidR="007738C6" w:rsidRPr="009C1777" w:rsidRDefault="007738C6" w:rsidP="00247D91">
            <w:pPr>
              <w:jc w:val="center"/>
              <w:rPr>
                <w:rFonts w:asciiTheme="minorHAnsi" w:hAnsiTheme="minorHAnsi" w:cstheme="minorHAnsi"/>
                <w:sz w:val="20"/>
                <w:szCs w:val="20"/>
              </w:rPr>
            </w:pPr>
            <w:r>
              <w:rPr>
                <w:rFonts w:asciiTheme="minorHAnsi" w:hAnsiTheme="minorHAnsi" w:cstheme="minorHAnsi"/>
                <w:sz w:val="20"/>
                <w:szCs w:val="20"/>
              </w:rPr>
              <w:t>Applicable Code Reference</w:t>
            </w:r>
          </w:p>
        </w:tc>
        <w:tc>
          <w:tcPr>
            <w:tcW w:w="1821" w:type="dxa"/>
          </w:tcPr>
          <w:p w:rsidR="007738C6" w:rsidRDefault="007738C6" w:rsidP="00247D91">
            <w:pPr>
              <w:jc w:val="center"/>
              <w:rPr>
                <w:rFonts w:asciiTheme="minorHAnsi" w:hAnsiTheme="minorHAnsi" w:cstheme="minorHAnsi"/>
                <w:sz w:val="20"/>
                <w:szCs w:val="20"/>
              </w:rPr>
            </w:pPr>
            <w:r>
              <w:rPr>
                <w:rFonts w:asciiTheme="minorHAnsi" w:hAnsiTheme="minorHAnsi" w:cstheme="minorHAnsi"/>
                <w:sz w:val="20"/>
                <w:szCs w:val="20"/>
              </w:rPr>
              <w:t>Effective Dates</w:t>
            </w:r>
          </w:p>
        </w:tc>
      </w:tr>
      <w:tr w:rsidR="007738C6" w:rsidRPr="005B28C1" w:rsidTr="00247D9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7738C6" w:rsidRPr="00714CF5" w:rsidRDefault="007738C6" w:rsidP="00247D91">
            <w:pPr>
              <w:jc w:val="center"/>
              <w:rPr>
                <w:rFonts w:asciiTheme="minorHAnsi" w:hAnsiTheme="minorHAnsi" w:cstheme="minorHAnsi"/>
                <w:color w:val="000000" w:themeColor="text1"/>
                <w:sz w:val="20"/>
                <w:szCs w:val="20"/>
              </w:rPr>
            </w:pPr>
            <w:r w:rsidRPr="00714CF5">
              <w:rPr>
                <w:rFonts w:asciiTheme="minorHAnsi" w:hAnsiTheme="minorHAnsi" w:cstheme="minorHAnsi"/>
                <w:color w:val="000000" w:themeColor="text1"/>
                <w:sz w:val="20"/>
                <w:szCs w:val="20"/>
              </w:rPr>
              <w:t>CEC Title 20 (2010)</w:t>
            </w:r>
          </w:p>
        </w:tc>
        <w:tc>
          <w:tcPr>
            <w:tcW w:w="4352" w:type="dxa"/>
            <w:vAlign w:val="center"/>
          </w:tcPr>
          <w:p w:rsidR="007738C6" w:rsidRPr="00714CF5" w:rsidRDefault="007738C6" w:rsidP="00247D91">
            <w:pPr>
              <w:jc w:val="center"/>
              <w:rPr>
                <w:rFonts w:asciiTheme="minorHAnsi" w:hAnsiTheme="minorHAnsi" w:cstheme="minorHAnsi"/>
                <w:color w:val="000000" w:themeColor="text1"/>
                <w:sz w:val="20"/>
                <w:szCs w:val="20"/>
              </w:rPr>
            </w:pPr>
            <w:r w:rsidRPr="00714CF5">
              <w:rPr>
                <w:rFonts w:asciiTheme="minorHAnsi" w:hAnsiTheme="minorHAnsi" w:cstheme="minorHAnsi"/>
                <w:color w:val="000000" w:themeColor="text1"/>
                <w:sz w:val="20"/>
                <w:szCs w:val="20"/>
              </w:rPr>
              <w:t>2010 Appliance Efficiency Regulations</w:t>
            </w:r>
          </w:p>
        </w:tc>
        <w:tc>
          <w:tcPr>
            <w:tcW w:w="1821" w:type="dxa"/>
            <w:vAlign w:val="center"/>
          </w:tcPr>
          <w:p w:rsidR="007738C6" w:rsidRPr="00714CF5" w:rsidRDefault="007738C6" w:rsidP="00247D91">
            <w:pPr>
              <w:jc w:val="center"/>
              <w:rPr>
                <w:rFonts w:asciiTheme="minorHAnsi" w:hAnsiTheme="minorHAnsi" w:cstheme="minorHAnsi"/>
                <w:color w:val="000000" w:themeColor="text1"/>
                <w:sz w:val="20"/>
                <w:szCs w:val="20"/>
              </w:rPr>
            </w:pPr>
            <w:r w:rsidRPr="00714CF5">
              <w:rPr>
                <w:rFonts w:asciiTheme="minorHAnsi" w:hAnsiTheme="minorHAnsi" w:cstheme="minorHAnsi"/>
                <w:color w:val="000000" w:themeColor="text1"/>
                <w:sz w:val="20"/>
                <w:szCs w:val="20"/>
              </w:rPr>
              <w:t>January 1, 2011 to Present</w:t>
            </w:r>
          </w:p>
        </w:tc>
      </w:tr>
      <w:tr w:rsidR="007738C6" w:rsidRPr="005B28C1" w:rsidTr="00247D9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7738C6" w:rsidRPr="00714CF5" w:rsidRDefault="007738C6" w:rsidP="00247D91">
            <w:pPr>
              <w:jc w:val="center"/>
              <w:rPr>
                <w:rFonts w:asciiTheme="minorHAnsi" w:hAnsiTheme="minorHAnsi" w:cstheme="minorHAnsi"/>
                <w:color w:val="000000" w:themeColor="text1"/>
                <w:sz w:val="20"/>
                <w:szCs w:val="20"/>
              </w:rPr>
            </w:pPr>
            <w:r w:rsidRPr="00714CF5">
              <w:rPr>
                <w:rFonts w:asciiTheme="minorHAnsi" w:hAnsiTheme="minorHAnsi" w:cstheme="minorHAnsi"/>
                <w:color w:val="000000" w:themeColor="text1"/>
                <w:sz w:val="20"/>
                <w:szCs w:val="20"/>
              </w:rPr>
              <w:t>ENERGY STAR 2.0</w:t>
            </w:r>
          </w:p>
        </w:tc>
        <w:tc>
          <w:tcPr>
            <w:tcW w:w="4352" w:type="dxa"/>
            <w:vAlign w:val="center"/>
          </w:tcPr>
          <w:p w:rsidR="007738C6" w:rsidRPr="00714CF5" w:rsidRDefault="007738C6" w:rsidP="00247D91">
            <w:pPr>
              <w:jc w:val="center"/>
              <w:rPr>
                <w:rFonts w:asciiTheme="minorHAnsi" w:hAnsiTheme="minorHAnsi" w:cstheme="minorHAnsi"/>
                <w:color w:val="000000" w:themeColor="text1"/>
                <w:sz w:val="20"/>
                <w:szCs w:val="20"/>
              </w:rPr>
            </w:pPr>
            <w:r w:rsidRPr="00714CF5">
              <w:rPr>
                <w:rFonts w:asciiTheme="minorHAnsi" w:hAnsiTheme="minorHAnsi" w:cstheme="minorHAnsi"/>
                <w:color w:val="000000" w:themeColor="text1"/>
                <w:sz w:val="20"/>
                <w:szCs w:val="20"/>
              </w:rPr>
              <w:t>Commercial Refrigerators and Freezers Program Requirements</w:t>
            </w:r>
          </w:p>
        </w:tc>
        <w:tc>
          <w:tcPr>
            <w:tcW w:w="1821" w:type="dxa"/>
            <w:vAlign w:val="center"/>
          </w:tcPr>
          <w:p w:rsidR="007738C6" w:rsidRPr="00714CF5" w:rsidRDefault="007738C6" w:rsidP="00247D91">
            <w:pPr>
              <w:jc w:val="center"/>
              <w:rPr>
                <w:rFonts w:asciiTheme="minorHAnsi" w:hAnsiTheme="minorHAnsi" w:cstheme="minorHAnsi"/>
                <w:color w:val="000000" w:themeColor="text1"/>
                <w:sz w:val="20"/>
                <w:szCs w:val="20"/>
              </w:rPr>
            </w:pPr>
            <w:r w:rsidRPr="00714CF5">
              <w:rPr>
                <w:rFonts w:asciiTheme="minorHAnsi" w:hAnsiTheme="minorHAnsi" w:cstheme="minorHAnsi"/>
                <w:color w:val="000000" w:themeColor="text1"/>
                <w:sz w:val="20"/>
                <w:szCs w:val="20"/>
              </w:rPr>
              <w:t>January 1, 2010 to Present</w:t>
            </w:r>
          </w:p>
        </w:tc>
      </w:tr>
      <w:tr w:rsidR="007738C6" w:rsidRPr="005B28C1" w:rsidTr="00247D9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7738C6" w:rsidRPr="00714CF5" w:rsidRDefault="007738C6" w:rsidP="00247D91">
            <w:pPr>
              <w:jc w:val="center"/>
              <w:rPr>
                <w:rFonts w:asciiTheme="minorHAnsi" w:hAnsiTheme="minorHAnsi" w:cstheme="minorHAnsi"/>
                <w:sz w:val="20"/>
                <w:szCs w:val="20"/>
              </w:rPr>
            </w:pPr>
            <w:r>
              <w:rPr>
                <w:rFonts w:asciiTheme="minorHAnsi" w:hAnsiTheme="minorHAnsi" w:cstheme="minorHAnsi"/>
                <w:sz w:val="20"/>
                <w:szCs w:val="20"/>
              </w:rPr>
              <w:t xml:space="preserve">U.S. </w:t>
            </w:r>
            <w:r w:rsidRPr="00714CF5">
              <w:rPr>
                <w:rFonts w:asciiTheme="minorHAnsi" w:hAnsiTheme="minorHAnsi" w:cstheme="minorHAnsi"/>
                <w:sz w:val="20"/>
                <w:szCs w:val="20"/>
              </w:rPr>
              <w:t>DOE</w:t>
            </w:r>
            <w:r>
              <w:rPr>
                <w:rFonts w:asciiTheme="minorHAnsi" w:hAnsiTheme="minorHAnsi" w:cstheme="minorHAnsi"/>
                <w:sz w:val="20"/>
                <w:szCs w:val="20"/>
              </w:rPr>
              <w:t xml:space="preserve"> Code of Federal Regulations</w:t>
            </w:r>
          </w:p>
        </w:tc>
        <w:tc>
          <w:tcPr>
            <w:tcW w:w="4352" w:type="dxa"/>
            <w:vAlign w:val="center"/>
          </w:tcPr>
          <w:p w:rsidR="007738C6" w:rsidRPr="00714CF5" w:rsidRDefault="007738C6" w:rsidP="00247D91">
            <w:pPr>
              <w:jc w:val="center"/>
              <w:rPr>
                <w:rFonts w:asciiTheme="minorHAnsi" w:hAnsiTheme="minorHAnsi" w:cstheme="minorHAnsi"/>
                <w:sz w:val="20"/>
                <w:szCs w:val="20"/>
              </w:rPr>
            </w:pPr>
            <w:r>
              <w:rPr>
                <w:rFonts w:asciiTheme="minorHAnsi" w:hAnsiTheme="minorHAnsi" w:cstheme="minorHAnsi"/>
                <w:sz w:val="20"/>
                <w:szCs w:val="20"/>
              </w:rPr>
              <w:t>10 CFR 431.66</w:t>
            </w:r>
          </w:p>
        </w:tc>
        <w:tc>
          <w:tcPr>
            <w:tcW w:w="1821" w:type="dxa"/>
            <w:vAlign w:val="center"/>
          </w:tcPr>
          <w:p w:rsidR="007738C6" w:rsidRPr="00714CF5" w:rsidRDefault="007738C6" w:rsidP="00247D91">
            <w:pPr>
              <w:jc w:val="center"/>
              <w:rPr>
                <w:rFonts w:asciiTheme="minorHAnsi" w:hAnsiTheme="minorHAnsi" w:cstheme="minorHAnsi"/>
                <w:sz w:val="20"/>
                <w:szCs w:val="20"/>
              </w:rPr>
            </w:pPr>
            <w:r>
              <w:rPr>
                <w:rFonts w:asciiTheme="minorHAnsi" w:hAnsiTheme="minorHAnsi" w:cstheme="minorHAnsi"/>
                <w:sz w:val="20"/>
                <w:szCs w:val="20"/>
              </w:rPr>
              <w:t>January 1, 2010 to Present</w:t>
            </w:r>
          </w:p>
        </w:tc>
      </w:tr>
    </w:tbl>
    <w:p w:rsidR="007738C6" w:rsidRPr="00FF7E2D" w:rsidRDefault="007738C6" w:rsidP="00E16609">
      <w:pPr>
        <w:pStyle w:val="Reminders"/>
        <w:rPr>
          <w:rFonts w:asciiTheme="minorHAnsi" w:hAnsiTheme="minorHAnsi" w:cstheme="minorHAnsi"/>
          <w:i w:val="0"/>
          <w:sz w:val="22"/>
          <w:szCs w:val="22"/>
        </w:rPr>
      </w:pPr>
    </w:p>
    <w:p w:rsidR="00E16609" w:rsidRPr="00824F1C" w:rsidRDefault="00824F1C" w:rsidP="00824F1C">
      <w:pPr>
        <w:pStyle w:val="Heading2"/>
        <w:rPr>
          <w:rFonts w:asciiTheme="minorHAnsi" w:hAnsiTheme="minorHAnsi" w:cstheme="minorHAnsi"/>
        </w:rPr>
      </w:pPr>
      <w:bookmarkStart w:id="20" w:name="_Toc214003088"/>
      <w:proofErr w:type="gramStart"/>
      <w:r>
        <w:rPr>
          <w:rFonts w:asciiTheme="minorHAnsi" w:hAnsiTheme="minorHAnsi" w:cstheme="minorHAnsi"/>
        </w:rPr>
        <w:lastRenderedPageBreak/>
        <w:t xml:space="preserve">1.4  </w:t>
      </w:r>
      <w:r w:rsidR="00E16609" w:rsidRPr="00824F1C">
        <w:rPr>
          <w:rFonts w:asciiTheme="minorHAnsi" w:hAnsiTheme="minorHAnsi" w:cstheme="minorHAnsi"/>
        </w:rPr>
        <w:t>Measure</w:t>
      </w:r>
      <w:proofErr w:type="gramEnd"/>
      <w:r w:rsidR="00E16609" w:rsidRPr="00824F1C">
        <w:rPr>
          <w:rFonts w:asciiTheme="minorHAnsi" w:hAnsiTheme="minorHAnsi" w:cstheme="minorHAnsi"/>
        </w:rPr>
        <w:t xml:space="preserve"> Effective Useful Life</w:t>
      </w:r>
      <w:bookmarkEnd w:id="20"/>
    </w:p>
    <w:p w:rsidR="005B28C1" w:rsidRPr="00BD3931" w:rsidRDefault="000F130A" w:rsidP="000F130A">
      <w:pPr>
        <w:rPr>
          <w:rFonts w:asciiTheme="minorHAnsi" w:hAnsiTheme="minorHAnsi" w:cstheme="minorHAnsi"/>
          <w:sz w:val="22"/>
          <w:szCs w:val="22"/>
        </w:rPr>
      </w:pPr>
      <w:r w:rsidRPr="00BD3931">
        <w:rPr>
          <w:rFonts w:asciiTheme="minorHAnsi" w:hAnsiTheme="minorHAnsi" w:cstheme="minorHAnsi"/>
          <w:sz w:val="22"/>
          <w:szCs w:val="22"/>
        </w:rPr>
        <w:t>DEER</w:t>
      </w:r>
      <w:r w:rsidR="001D5C53">
        <w:rPr>
          <w:rFonts w:asciiTheme="minorHAnsi" w:hAnsiTheme="minorHAnsi" w:cstheme="minorHAnsi"/>
          <w:sz w:val="22"/>
          <w:szCs w:val="22"/>
        </w:rPr>
        <w:t xml:space="preserve"> 20</w:t>
      </w:r>
      <w:r w:rsidR="00422092">
        <w:rPr>
          <w:rFonts w:asciiTheme="minorHAnsi" w:hAnsiTheme="minorHAnsi" w:cstheme="minorHAnsi"/>
          <w:sz w:val="22"/>
          <w:szCs w:val="22"/>
        </w:rPr>
        <w:t>11</w:t>
      </w:r>
      <w:r w:rsidRPr="00BD3931">
        <w:rPr>
          <w:rFonts w:asciiTheme="minorHAnsi" w:hAnsiTheme="minorHAnsi" w:cstheme="minorHAnsi"/>
          <w:sz w:val="22"/>
          <w:szCs w:val="22"/>
        </w:rPr>
        <w:t xml:space="preserve"> documentation provides EUL and RUL information to be used for the 1</w:t>
      </w:r>
      <w:r w:rsidR="001B618B">
        <w:rPr>
          <w:rFonts w:asciiTheme="minorHAnsi" w:hAnsiTheme="minorHAnsi" w:cstheme="minorHAnsi"/>
          <w:sz w:val="22"/>
          <w:szCs w:val="22"/>
        </w:rPr>
        <w:t>3</w:t>
      </w:r>
      <w:r w:rsidRPr="00BD3931">
        <w:rPr>
          <w:rFonts w:asciiTheme="minorHAnsi" w:hAnsiTheme="minorHAnsi" w:cstheme="minorHAnsi"/>
          <w:sz w:val="22"/>
          <w:szCs w:val="22"/>
        </w:rPr>
        <w:t>-1</w:t>
      </w:r>
      <w:r w:rsidR="001B618B">
        <w:rPr>
          <w:rFonts w:asciiTheme="minorHAnsi" w:hAnsiTheme="minorHAnsi" w:cstheme="minorHAnsi"/>
          <w:sz w:val="22"/>
          <w:szCs w:val="22"/>
        </w:rPr>
        <w:t>4</w:t>
      </w:r>
      <w:r w:rsidRPr="00BD3931">
        <w:rPr>
          <w:rFonts w:asciiTheme="minorHAnsi" w:hAnsiTheme="minorHAnsi" w:cstheme="minorHAnsi"/>
          <w:sz w:val="22"/>
          <w:szCs w:val="22"/>
        </w:rPr>
        <w:t xml:space="preserve"> program cycle on </w:t>
      </w:r>
      <w:hyperlink r:id="rId27" w:history="1">
        <w:r w:rsidRPr="00BD3931">
          <w:rPr>
            <w:rFonts w:asciiTheme="minorHAnsi" w:hAnsiTheme="minorHAnsi" w:cstheme="minorHAnsi"/>
            <w:sz w:val="22"/>
            <w:szCs w:val="22"/>
          </w:rPr>
          <w:t>www.deeresources.com</w:t>
        </w:r>
      </w:hyperlink>
      <w:r w:rsidR="00056947" w:rsidRPr="00BD3931">
        <w:rPr>
          <w:rFonts w:asciiTheme="minorHAnsi" w:hAnsiTheme="minorHAnsi" w:cstheme="minorHAnsi"/>
          <w:sz w:val="22"/>
          <w:szCs w:val="22"/>
        </w:rPr>
        <w:t xml:space="preserve">. </w:t>
      </w:r>
      <w:r w:rsidRPr="00BD3931">
        <w:rPr>
          <w:rFonts w:asciiTheme="minorHAnsi" w:hAnsiTheme="minorHAnsi" w:cstheme="minorHAnsi"/>
          <w:sz w:val="22"/>
          <w:szCs w:val="22"/>
        </w:rPr>
        <w:t>The DEER documentation “Summary of EUL-RUL Analysis for the April 2008 Update to DEER” provides the RUL value as a flat 1/3 of the EUL value.</w:t>
      </w:r>
      <w:r w:rsidR="009D0753" w:rsidRPr="00BD3931">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BD3931" w:rsidRDefault="00056947" w:rsidP="000F130A">
      <w:pPr>
        <w:rPr>
          <w:rFonts w:asciiTheme="minorHAnsi" w:hAnsiTheme="minorHAnsi" w:cstheme="minorHAnsi"/>
          <w:sz w:val="22"/>
          <w:szCs w:val="22"/>
        </w:rPr>
      </w:pPr>
    </w:p>
    <w:p w:rsidR="005B28C1" w:rsidRDefault="005B28C1" w:rsidP="000F130A">
      <w:pPr>
        <w:rPr>
          <w:rFonts w:asciiTheme="minorHAnsi" w:hAnsiTheme="minorHAnsi" w:cstheme="minorHAnsi"/>
          <w:sz w:val="22"/>
          <w:szCs w:val="22"/>
        </w:rPr>
      </w:pPr>
      <w:r w:rsidRPr="00BD3931">
        <w:rPr>
          <w:rFonts w:asciiTheme="minorHAnsi" w:hAnsiTheme="minorHAnsi" w:cstheme="minorHAnsi"/>
          <w:sz w:val="22"/>
          <w:szCs w:val="22"/>
        </w:rPr>
        <w:t>To obtain the EUL value the DEER</w:t>
      </w:r>
      <w:r w:rsidR="00422092">
        <w:rPr>
          <w:rFonts w:asciiTheme="minorHAnsi" w:hAnsiTheme="minorHAnsi" w:cstheme="minorHAnsi"/>
          <w:sz w:val="22"/>
          <w:szCs w:val="22"/>
        </w:rPr>
        <w:t>11</w:t>
      </w:r>
      <w:r w:rsidRPr="00BD3931">
        <w:rPr>
          <w:rFonts w:asciiTheme="minorHAnsi" w:hAnsiTheme="minorHAnsi" w:cstheme="minorHAnsi"/>
          <w:sz w:val="22"/>
          <w:szCs w:val="22"/>
        </w:rPr>
        <w:t xml:space="preserve"> documentation, EUL_Summary_10-1-08.xls</w:t>
      </w:r>
      <w:r w:rsidR="00E07752" w:rsidRPr="00BD3931">
        <w:rPr>
          <w:rFonts w:asciiTheme="minorHAnsi" w:hAnsiTheme="minorHAnsi" w:cstheme="minorHAnsi"/>
          <w:sz w:val="22"/>
          <w:szCs w:val="22"/>
        </w:rPr>
        <w:t xml:space="preserve"> [213]</w:t>
      </w:r>
      <w:r w:rsidR="00056947" w:rsidRPr="00BD3931">
        <w:rPr>
          <w:rFonts w:asciiTheme="minorHAnsi" w:hAnsiTheme="minorHAnsi" w:cstheme="minorHAnsi"/>
          <w:sz w:val="22"/>
          <w:szCs w:val="22"/>
        </w:rPr>
        <w:t>, was consulted.</w:t>
      </w:r>
      <w:r w:rsidRPr="00BD3931">
        <w:rPr>
          <w:rFonts w:asciiTheme="minorHAnsi" w:hAnsiTheme="minorHAnsi" w:cstheme="minorHAnsi"/>
          <w:sz w:val="22"/>
          <w:szCs w:val="22"/>
        </w:rPr>
        <w:t xml:space="preserv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REF _Ref296591307 \h </w:instrText>
      </w:r>
      <w:r w:rsidR="00BD3931">
        <w:rPr>
          <w:rFonts w:asciiTheme="minorHAnsi" w:hAnsiTheme="minorHAnsi" w:cstheme="minorHAnsi"/>
          <w:sz w:val="22"/>
          <w:szCs w:val="22"/>
        </w:rPr>
        <w:instrText xml:space="preserve"> \* MERGEFORMAT </w:instrText>
      </w:r>
      <w:r w:rsidRPr="00BD3931">
        <w:rPr>
          <w:rFonts w:asciiTheme="minorHAnsi" w:hAnsiTheme="minorHAnsi" w:cstheme="minorHAnsi"/>
          <w:sz w:val="22"/>
          <w:szCs w:val="22"/>
        </w:rPr>
      </w:r>
      <w:r w:rsidRPr="00BD3931">
        <w:rPr>
          <w:rFonts w:asciiTheme="minorHAnsi" w:hAnsiTheme="minorHAnsi" w:cstheme="minorHAnsi"/>
          <w:sz w:val="22"/>
          <w:szCs w:val="22"/>
        </w:rPr>
        <w:fldChar w:fldCharType="separate"/>
      </w:r>
      <w:r w:rsidR="007738C6" w:rsidRPr="00BD3931">
        <w:rPr>
          <w:rFonts w:asciiTheme="minorHAnsi" w:hAnsiTheme="minorHAnsi" w:cstheme="minorHAnsi"/>
          <w:sz w:val="22"/>
          <w:szCs w:val="22"/>
        </w:rPr>
        <w:t xml:space="preserve">Table </w:t>
      </w:r>
      <w:r w:rsidR="007738C6">
        <w:rPr>
          <w:rFonts w:asciiTheme="minorHAnsi" w:hAnsiTheme="minorHAnsi" w:cstheme="minorHAnsi"/>
          <w:noProof/>
          <w:sz w:val="22"/>
          <w:szCs w:val="22"/>
        </w:rPr>
        <w:t>6</w:t>
      </w:r>
      <w:r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 below identifies the value/methodology used for the measures in this work paper.</w:t>
      </w:r>
    </w:p>
    <w:p w:rsidR="00BD3931" w:rsidRPr="00BD3931" w:rsidRDefault="00BD3931" w:rsidP="000F130A">
      <w:pPr>
        <w:rPr>
          <w:rFonts w:asciiTheme="minorHAnsi" w:hAnsiTheme="minorHAnsi" w:cstheme="minorHAnsi"/>
          <w:sz w:val="22"/>
          <w:szCs w:val="22"/>
        </w:rPr>
      </w:pPr>
    </w:p>
    <w:p w:rsidR="005B28C1" w:rsidRPr="00BD3931" w:rsidRDefault="005B28C1" w:rsidP="005B28C1">
      <w:pPr>
        <w:pStyle w:val="Caption"/>
        <w:jc w:val="center"/>
        <w:rPr>
          <w:rFonts w:asciiTheme="minorHAnsi" w:hAnsiTheme="minorHAnsi" w:cstheme="minorHAnsi"/>
          <w:sz w:val="22"/>
          <w:szCs w:val="22"/>
        </w:rPr>
      </w:pPr>
      <w:bookmarkStart w:id="21" w:name="_Ref296591307"/>
      <w:r w:rsidRPr="00BD3931">
        <w:rPr>
          <w:rFonts w:asciiTheme="minorHAnsi" w:hAnsiTheme="minorHAnsi" w:cstheme="minorHAnsi"/>
          <w:sz w:val="22"/>
          <w:szCs w:val="22"/>
        </w:rPr>
        <w:t xml:space="preserve">Table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Pr="00BD3931">
        <w:rPr>
          <w:rFonts w:asciiTheme="minorHAnsi" w:hAnsiTheme="minorHAnsi" w:cstheme="minorHAnsi"/>
          <w:sz w:val="22"/>
          <w:szCs w:val="22"/>
        </w:rPr>
        <w:fldChar w:fldCharType="separate"/>
      </w:r>
      <w:r w:rsidR="007738C6">
        <w:rPr>
          <w:rFonts w:asciiTheme="minorHAnsi" w:hAnsiTheme="minorHAnsi" w:cstheme="minorHAnsi"/>
          <w:noProof/>
          <w:sz w:val="22"/>
          <w:szCs w:val="22"/>
        </w:rPr>
        <w:t>6</w:t>
      </w:r>
      <w:r w:rsidRPr="00BD3931">
        <w:rPr>
          <w:rFonts w:asciiTheme="minorHAnsi" w:hAnsiTheme="minorHAnsi" w:cstheme="minorHAnsi"/>
          <w:sz w:val="22"/>
          <w:szCs w:val="22"/>
        </w:rPr>
        <w:fldChar w:fldCharType="end"/>
      </w:r>
      <w:bookmarkEnd w:id="21"/>
      <w:r w:rsidRPr="00BD3931">
        <w:rPr>
          <w:rFonts w:asciiTheme="minorHAnsi" w:hAnsiTheme="minorHAnsi" w:cstheme="minorHAnsi"/>
          <w:sz w:val="22"/>
          <w:szCs w:val="22"/>
        </w:rPr>
        <w:t xml:space="preserve"> DEER08 EUL Value/Methodology</w:t>
      </w:r>
    </w:p>
    <w:tbl>
      <w:tblPr>
        <w:tblStyle w:val="TableContemporary"/>
        <w:tblW w:w="0" w:type="auto"/>
        <w:jc w:val="center"/>
        <w:tblLook w:val="04A0" w:firstRow="1" w:lastRow="0" w:firstColumn="1" w:lastColumn="0" w:noHBand="0" w:noVBand="1"/>
      </w:tblPr>
      <w:tblGrid>
        <w:gridCol w:w="1707"/>
        <w:gridCol w:w="1337"/>
        <w:gridCol w:w="2353"/>
        <w:gridCol w:w="1535"/>
        <w:gridCol w:w="1417"/>
        <w:gridCol w:w="1227"/>
      </w:tblGrid>
      <w:tr w:rsidR="001D5C53" w:rsidRPr="005B28C1" w:rsidTr="001D5C53">
        <w:trPr>
          <w:cnfStyle w:val="100000000000" w:firstRow="1" w:lastRow="0" w:firstColumn="0" w:lastColumn="0" w:oddVBand="0" w:evenVBand="0" w:oddHBand="0" w:evenHBand="0" w:firstRowFirstColumn="0" w:firstRowLastColumn="0" w:lastRowFirstColumn="0" w:lastRowLastColumn="0"/>
          <w:jc w:val="center"/>
        </w:trPr>
        <w:tc>
          <w:tcPr>
            <w:tcW w:w="1707" w:type="dxa"/>
          </w:tcPr>
          <w:p w:rsidR="001D5C53" w:rsidRPr="005B28C1" w:rsidRDefault="001D5C53" w:rsidP="000F130A">
            <w:pPr>
              <w:rPr>
                <w:rFonts w:asciiTheme="minorHAnsi" w:hAnsiTheme="minorHAnsi" w:cstheme="minorHAnsi"/>
                <w:sz w:val="20"/>
                <w:szCs w:val="20"/>
              </w:rPr>
            </w:pPr>
            <w:r w:rsidRPr="005B28C1">
              <w:rPr>
                <w:rFonts w:asciiTheme="minorHAnsi" w:hAnsiTheme="minorHAnsi" w:cstheme="minorHAnsi"/>
                <w:sz w:val="20"/>
                <w:szCs w:val="20"/>
              </w:rPr>
              <w:t>Market</w:t>
            </w:r>
          </w:p>
        </w:tc>
        <w:tc>
          <w:tcPr>
            <w:tcW w:w="1337" w:type="dxa"/>
          </w:tcPr>
          <w:p w:rsidR="001D5C53" w:rsidRPr="005B28C1" w:rsidRDefault="001D5C53" w:rsidP="000F130A">
            <w:pPr>
              <w:rPr>
                <w:rFonts w:asciiTheme="minorHAnsi" w:hAnsiTheme="minorHAnsi" w:cstheme="minorHAnsi"/>
                <w:sz w:val="20"/>
                <w:szCs w:val="20"/>
              </w:rPr>
            </w:pPr>
            <w:proofErr w:type="spellStart"/>
            <w:r w:rsidRPr="005B28C1">
              <w:rPr>
                <w:rFonts w:asciiTheme="minorHAnsi" w:hAnsiTheme="minorHAnsi" w:cstheme="minorHAnsi"/>
                <w:sz w:val="20"/>
                <w:szCs w:val="20"/>
              </w:rPr>
              <w:t>Enduse</w:t>
            </w:r>
            <w:proofErr w:type="spellEnd"/>
          </w:p>
        </w:tc>
        <w:tc>
          <w:tcPr>
            <w:tcW w:w="2353" w:type="dxa"/>
          </w:tcPr>
          <w:p w:rsidR="001D5C53" w:rsidRPr="005B28C1" w:rsidRDefault="001D5C53" w:rsidP="000F130A">
            <w:pPr>
              <w:rPr>
                <w:rFonts w:asciiTheme="minorHAnsi" w:hAnsiTheme="minorHAnsi" w:cstheme="minorHAnsi"/>
                <w:sz w:val="20"/>
                <w:szCs w:val="20"/>
              </w:rPr>
            </w:pPr>
            <w:r w:rsidRPr="005B28C1">
              <w:rPr>
                <w:rFonts w:asciiTheme="minorHAnsi" w:hAnsiTheme="minorHAnsi" w:cstheme="minorHAnsi"/>
                <w:sz w:val="20"/>
                <w:szCs w:val="20"/>
              </w:rPr>
              <w:t>Measure</w:t>
            </w:r>
          </w:p>
        </w:tc>
        <w:tc>
          <w:tcPr>
            <w:tcW w:w="1535" w:type="dxa"/>
          </w:tcPr>
          <w:p w:rsidR="001D5C53" w:rsidRPr="005B28C1" w:rsidRDefault="001D5C53" w:rsidP="000F130A">
            <w:pPr>
              <w:rPr>
                <w:rFonts w:asciiTheme="minorHAnsi" w:hAnsiTheme="minorHAnsi" w:cstheme="minorHAnsi"/>
                <w:sz w:val="20"/>
                <w:szCs w:val="20"/>
              </w:rPr>
            </w:pPr>
            <w:r w:rsidRPr="005B28C1">
              <w:rPr>
                <w:rFonts w:asciiTheme="minorHAnsi" w:hAnsiTheme="minorHAnsi" w:cstheme="minorHAnsi"/>
                <w:sz w:val="20"/>
                <w:szCs w:val="20"/>
              </w:rPr>
              <w:t>EUL (Years)</w:t>
            </w:r>
          </w:p>
        </w:tc>
        <w:tc>
          <w:tcPr>
            <w:tcW w:w="1417" w:type="dxa"/>
          </w:tcPr>
          <w:p w:rsidR="001D5C53" w:rsidRPr="005B28C1" w:rsidRDefault="001D5C53" w:rsidP="000F130A">
            <w:pPr>
              <w:rPr>
                <w:rFonts w:asciiTheme="minorHAnsi" w:hAnsiTheme="minorHAnsi" w:cstheme="minorHAnsi"/>
                <w:sz w:val="20"/>
                <w:szCs w:val="20"/>
              </w:rPr>
            </w:pPr>
            <w:r>
              <w:rPr>
                <w:rFonts w:asciiTheme="minorHAnsi" w:hAnsiTheme="minorHAnsi" w:cstheme="minorHAnsi"/>
                <w:sz w:val="20"/>
                <w:szCs w:val="20"/>
              </w:rPr>
              <w:t>RUL (Years)</w:t>
            </w:r>
          </w:p>
        </w:tc>
        <w:tc>
          <w:tcPr>
            <w:tcW w:w="1227" w:type="dxa"/>
          </w:tcPr>
          <w:p w:rsidR="001D5C53" w:rsidRDefault="001D5C53" w:rsidP="000F130A">
            <w:pPr>
              <w:rPr>
                <w:rFonts w:asciiTheme="minorHAnsi" w:hAnsiTheme="minorHAnsi" w:cstheme="minorHAnsi"/>
                <w:sz w:val="20"/>
                <w:szCs w:val="20"/>
              </w:rPr>
            </w:pPr>
            <w:r>
              <w:rPr>
                <w:rFonts w:asciiTheme="minorHAnsi" w:hAnsiTheme="minorHAnsi" w:cstheme="minorHAnsi"/>
                <w:sz w:val="20"/>
                <w:szCs w:val="20"/>
              </w:rPr>
              <w:t>EUL ID</w:t>
            </w:r>
          </w:p>
        </w:tc>
      </w:tr>
      <w:tr w:rsidR="001D5C53" w:rsidRPr="005B28C1" w:rsidTr="001D5C53">
        <w:trPr>
          <w:cnfStyle w:val="000000100000" w:firstRow="0" w:lastRow="0" w:firstColumn="0" w:lastColumn="0" w:oddVBand="0" w:evenVBand="0" w:oddHBand="1" w:evenHBand="0" w:firstRowFirstColumn="0" w:firstRowLastColumn="0" w:lastRowFirstColumn="0" w:lastRowLastColumn="0"/>
          <w:trHeight w:val="243"/>
          <w:jc w:val="center"/>
        </w:trPr>
        <w:tc>
          <w:tcPr>
            <w:tcW w:w="1707" w:type="dxa"/>
          </w:tcPr>
          <w:p w:rsidR="001D5C53" w:rsidRPr="005B28C1" w:rsidRDefault="001D5C53" w:rsidP="000F130A">
            <w:pPr>
              <w:rPr>
                <w:rFonts w:asciiTheme="minorHAnsi" w:hAnsiTheme="minorHAnsi" w:cstheme="minorHAnsi"/>
                <w:sz w:val="20"/>
                <w:szCs w:val="20"/>
              </w:rPr>
            </w:pPr>
            <w:r w:rsidRPr="005B28C1">
              <w:rPr>
                <w:rFonts w:asciiTheme="minorHAnsi" w:hAnsiTheme="minorHAnsi" w:cstheme="minorHAnsi"/>
                <w:sz w:val="20"/>
                <w:szCs w:val="20"/>
              </w:rPr>
              <w:t>Non-Residential</w:t>
            </w:r>
          </w:p>
        </w:tc>
        <w:tc>
          <w:tcPr>
            <w:tcW w:w="1337" w:type="dxa"/>
          </w:tcPr>
          <w:p w:rsidR="001D5C53" w:rsidRPr="005B28C1" w:rsidRDefault="001D5C53" w:rsidP="000F130A">
            <w:pPr>
              <w:rPr>
                <w:rFonts w:asciiTheme="minorHAnsi" w:hAnsiTheme="minorHAnsi" w:cstheme="minorHAnsi"/>
                <w:sz w:val="20"/>
                <w:szCs w:val="20"/>
              </w:rPr>
            </w:pPr>
            <w:r>
              <w:rPr>
                <w:rFonts w:asciiTheme="minorHAnsi" w:hAnsiTheme="minorHAnsi" w:cstheme="minorHAnsi"/>
                <w:sz w:val="20"/>
                <w:szCs w:val="20"/>
              </w:rPr>
              <w:t>Refrigeration</w:t>
            </w:r>
          </w:p>
        </w:tc>
        <w:tc>
          <w:tcPr>
            <w:tcW w:w="2353" w:type="dxa"/>
          </w:tcPr>
          <w:p w:rsidR="001D5C53" w:rsidRPr="005B28C1" w:rsidRDefault="001D5C53" w:rsidP="000F130A">
            <w:pPr>
              <w:rPr>
                <w:rFonts w:asciiTheme="minorHAnsi" w:hAnsiTheme="minorHAnsi" w:cstheme="minorHAnsi"/>
                <w:sz w:val="20"/>
                <w:szCs w:val="20"/>
              </w:rPr>
            </w:pPr>
            <w:r>
              <w:rPr>
                <w:rFonts w:asciiTheme="minorHAnsi" w:hAnsiTheme="minorHAnsi" w:cstheme="minorHAnsi"/>
                <w:sz w:val="20"/>
                <w:szCs w:val="20"/>
              </w:rPr>
              <w:t>Commercial Reach-In Refrigerator/Freezer</w:t>
            </w:r>
          </w:p>
        </w:tc>
        <w:tc>
          <w:tcPr>
            <w:tcW w:w="1535" w:type="dxa"/>
          </w:tcPr>
          <w:p w:rsidR="001D5C53" w:rsidRPr="005B28C1" w:rsidRDefault="001D5C53" w:rsidP="000F130A">
            <w:pPr>
              <w:rPr>
                <w:rFonts w:asciiTheme="minorHAnsi" w:hAnsiTheme="minorHAnsi" w:cstheme="minorHAnsi"/>
                <w:sz w:val="20"/>
                <w:szCs w:val="20"/>
              </w:rPr>
            </w:pPr>
            <w:r w:rsidRPr="005B28C1">
              <w:rPr>
                <w:rFonts w:asciiTheme="minorHAnsi" w:hAnsiTheme="minorHAnsi" w:cstheme="minorHAnsi"/>
                <w:sz w:val="20"/>
                <w:szCs w:val="20"/>
              </w:rPr>
              <w:t>12</w:t>
            </w:r>
          </w:p>
        </w:tc>
        <w:tc>
          <w:tcPr>
            <w:tcW w:w="1417" w:type="dxa"/>
          </w:tcPr>
          <w:p w:rsidR="001D5C53" w:rsidRPr="005B28C1" w:rsidRDefault="001D5C53" w:rsidP="000F130A">
            <w:pPr>
              <w:rPr>
                <w:rFonts w:asciiTheme="minorHAnsi" w:hAnsiTheme="minorHAnsi" w:cstheme="minorHAnsi"/>
                <w:sz w:val="20"/>
                <w:szCs w:val="20"/>
              </w:rPr>
            </w:pPr>
            <w:r>
              <w:rPr>
                <w:rFonts w:asciiTheme="minorHAnsi" w:hAnsiTheme="minorHAnsi" w:cstheme="minorHAnsi"/>
                <w:sz w:val="20"/>
                <w:szCs w:val="20"/>
              </w:rPr>
              <w:t>4</w:t>
            </w:r>
          </w:p>
        </w:tc>
        <w:tc>
          <w:tcPr>
            <w:tcW w:w="1227" w:type="dxa"/>
          </w:tcPr>
          <w:p w:rsidR="001D5C53" w:rsidRDefault="001D5C53" w:rsidP="000F130A">
            <w:pPr>
              <w:rPr>
                <w:rFonts w:asciiTheme="minorHAnsi" w:hAnsiTheme="minorHAnsi" w:cstheme="minorHAnsi"/>
                <w:sz w:val="20"/>
                <w:szCs w:val="20"/>
              </w:rPr>
            </w:pPr>
            <w:r w:rsidRPr="001D5C53">
              <w:rPr>
                <w:rFonts w:asciiTheme="minorHAnsi" w:hAnsiTheme="minorHAnsi" w:cstheme="minorHAnsi"/>
                <w:sz w:val="20"/>
                <w:szCs w:val="20"/>
              </w:rPr>
              <w:t>Cook-</w:t>
            </w:r>
            <w:proofErr w:type="spellStart"/>
            <w:r w:rsidRPr="001D5C53">
              <w:rPr>
                <w:rFonts w:asciiTheme="minorHAnsi" w:hAnsiTheme="minorHAnsi" w:cstheme="minorHAnsi"/>
                <w:sz w:val="20"/>
                <w:szCs w:val="20"/>
              </w:rPr>
              <w:t>SDRef</w:t>
            </w:r>
            <w:proofErr w:type="spellEnd"/>
          </w:p>
        </w:tc>
      </w:tr>
    </w:tbl>
    <w:p w:rsidR="005B28C1" w:rsidRPr="000F130A" w:rsidRDefault="005B28C1" w:rsidP="000F130A">
      <w:pPr>
        <w:rPr>
          <w:rFonts w:asciiTheme="minorHAnsi" w:hAnsiTheme="minorHAnsi" w:cstheme="minorHAnsi"/>
        </w:rPr>
      </w:pPr>
    </w:p>
    <w:p w:rsidR="00E16609" w:rsidRPr="00441957" w:rsidRDefault="00824F1C" w:rsidP="00824F1C">
      <w:pPr>
        <w:pStyle w:val="Heading2"/>
        <w:rPr>
          <w:rFonts w:asciiTheme="minorHAnsi" w:hAnsiTheme="minorHAnsi" w:cstheme="minorHAnsi"/>
        </w:rPr>
      </w:pPr>
      <w:bookmarkStart w:id="22" w:name="_Toc214003089"/>
      <w:proofErr w:type="gramStart"/>
      <w:r>
        <w:rPr>
          <w:rFonts w:asciiTheme="minorHAnsi" w:hAnsiTheme="minorHAnsi" w:cstheme="minorHAnsi"/>
        </w:rPr>
        <w:t xml:space="preserve">1.5  </w:t>
      </w:r>
      <w:r w:rsidR="004E01F5" w:rsidRPr="000F130A">
        <w:rPr>
          <w:rFonts w:asciiTheme="minorHAnsi" w:hAnsiTheme="minorHAnsi" w:cstheme="minorHAnsi"/>
        </w:rPr>
        <w:t>Net</w:t>
      </w:r>
      <w:proofErr w:type="gramEnd"/>
      <w:r w:rsidR="004E01F5" w:rsidRPr="000F130A">
        <w:rPr>
          <w:rFonts w:asciiTheme="minorHAnsi" w:hAnsiTheme="minorHAnsi" w:cstheme="minorHAnsi"/>
        </w:rPr>
        <w:t xml:space="preserve">-to-Gross Ratios </w:t>
      </w:r>
      <w:r w:rsidR="00E16609" w:rsidRPr="000F130A">
        <w:rPr>
          <w:rFonts w:asciiTheme="minorHAnsi" w:hAnsiTheme="minorHAnsi" w:cstheme="minorHAnsi"/>
        </w:rPr>
        <w:t>for Different Program Strategies</w:t>
      </w:r>
      <w:bookmarkEnd w:id="22"/>
    </w:p>
    <w:p w:rsidR="00BD3931" w:rsidRPr="00BD3931" w:rsidRDefault="00BD3931" w:rsidP="00BD3931">
      <w:pPr>
        <w:rPr>
          <w:rFonts w:asciiTheme="minorHAnsi" w:hAnsiTheme="minorHAnsi" w:cstheme="minorHAnsi"/>
          <w:sz w:val="22"/>
          <w:szCs w:val="22"/>
        </w:rPr>
      </w:pPr>
      <w:bookmarkStart w:id="23" w:name="OLE_LINK4"/>
      <w:bookmarkStart w:id="24" w:name="OLE_LINK5"/>
      <w:r w:rsidRPr="00BD3931">
        <w:rPr>
          <w:rFonts w:asciiTheme="minorHAnsi" w:hAnsiTheme="minorHAnsi" w:cstheme="minorHAnsi"/>
          <w:sz w:val="22"/>
          <w:szCs w:val="22"/>
        </w:rPr>
        <w:t xml:space="preserve">The NTG value was obtained from the “DEER2011_NTGR_2012-05-16.xls” on the DEER website as required by Version 4 of the California Public Utilities Commission (CPUC) Energy Efficiency Policy Manual [132]. The relevant NTGR for this measure is shown in </w:t>
      </w:r>
      <w:r w:rsidR="007738C6">
        <w:rPr>
          <w:rFonts w:asciiTheme="minorHAnsi" w:hAnsiTheme="minorHAnsi" w:cstheme="minorHAnsi"/>
          <w:sz w:val="22"/>
          <w:szCs w:val="22"/>
        </w:rPr>
        <w:fldChar w:fldCharType="begin"/>
      </w:r>
      <w:r w:rsidR="007738C6">
        <w:rPr>
          <w:rFonts w:asciiTheme="minorHAnsi" w:hAnsiTheme="minorHAnsi" w:cstheme="minorHAnsi"/>
          <w:sz w:val="22"/>
          <w:szCs w:val="22"/>
        </w:rPr>
        <w:instrText xml:space="preserve"> REF _Ref368906920 \h </w:instrText>
      </w:r>
      <w:r w:rsidR="007738C6">
        <w:rPr>
          <w:rFonts w:asciiTheme="minorHAnsi" w:hAnsiTheme="minorHAnsi" w:cstheme="minorHAnsi"/>
          <w:sz w:val="22"/>
          <w:szCs w:val="22"/>
        </w:rPr>
      </w:r>
      <w:r w:rsidR="007738C6">
        <w:rPr>
          <w:rFonts w:asciiTheme="minorHAnsi" w:hAnsiTheme="minorHAnsi" w:cstheme="minorHAnsi"/>
          <w:sz w:val="22"/>
          <w:szCs w:val="22"/>
        </w:rPr>
        <w:fldChar w:fldCharType="separate"/>
      </w:r>
      <w:r w:rsidR="007738C6" w:rsidRPr="00BD3931">
        <w:rPr>
          <w:rFonts w:asciiTheme="minorHAnsi" w:hAnsiTheme="minorHAnsi" w:cstheme="minorHAnsi"/>
          <w:sz w:val="22"/>
          <w:szCs w:val="22"/>
        </w:rPr>
        <w:t xml:space="preserve">Table </w:t>
      </w:r>
      <w:r w:rsidR="007738C6">
        <w:rPr>
          <w:rFonts w:asciiTheme="minorHAnsi" w:hAnsiTheme="minorHAnsi" w:cstheme="minorHAnsi"/>
          <w:noProof/>
          <w:sz w:val="22"/>
          <w:szCs w:val="22"/>
        </w:rPr>
        <w:t>7</w:t>
      </w:r>
      <w:r w:rsidR="007738C6">
        <w:rPr>
          <w:rFonts w:asciiTheme="minorHAnsi" w:hAnsiTheme="minorHAnsi" w:cstheme="minorHAnsi"/>
          <w:sz w:val="22"/>
          <w:szCs w:val="22"/>
        </w:rPr>
        <w:fldChar w:fldCharType="end"/>
      </w:r>
      <w:r w:rsidR="007738C6">
        <w:rPr>
          <w:rFonts w:asciiTheme="minorHAnsi" w:hAnsiTheme="minorHAnsi" w:cstheme="minorHAnsi"/>
          <w:sz w:val="22"/>
          <w:szCs w:val="22"/>
        </w:rPr>
        <w:t xml:space="preserve"> </w:t>
      </w:r>
      <w:r w:rsidRPr="00BD3931">
        <w:rPr>
          <w:rFonts w:asciiTheme="minorHAnsi" w:hAnsiTheme="minorHAnsi" w:cstheme="minorHAnsi"/>
          <w:sz w:val="22"/>
          <w:szCs w:val="22"/>
        </w:rPr>
        <w:t>below.</w:t>
      </w:r>
    </w:p>
    <w:p w:rsidR="00BD3931" w:rsidRPr="00BD3931" w:rsidRDefault="00BD3931" w:rsidP="00BD3931">
      <w:pPr>
        <w:rPr>
          <w:rFonts w:asciiTheme="minorHAnsi" w:hAnsiTheme="minorHAnsi" w:cstheme="minorHAnsi"/>
          <w:sz w:val="22"/>
          <w:szCs w:val="22"/>
        </w:rPr>
      </w:pPr>
    </w:p>
    <w:p w:rsidR="00BD3931" w:rsidRPr="00BD3931" w:rsidRDefault="00BD3931" w:rsidP="00BD3931">
      <w:pPr>
        <w:pStyle w:val="Caption"/>
        <w:jc w:val="center"/>
        <w:rPr>
          <w:rFonts w:asciiTheme="minorHAnsi" w:hAnsiTheme="minorHAnsi" w:cstheme="minorHAnsi"/>
          <w:sz w:val="22"/>
          <w:szCs w:val="22"/>
        </w:rPr>
      </w:pPr>
      <w:bookmarkStart w:id="25" w:name="_Ref368906920"/>
      <w:r w:rsidRPr="00BD3931">
        <w:rPr>
          <w:rFonts w:asciiTheme="minorHAnsi" w:hAnsiTheme="minorHAnsi" w:cstheme="minorHAnsi"/>
          <w:sz w:val="22"/>
          <w:szCs w:val="22"/>
        </w:rPr>
        <w:t xml:space="preserve">Table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SEQ Table \* ARABIC </w:instrText>
      </w:r>
      <w:r w:rsidRPr="00BD3931">
        <w:rPr>
          <w:rFonts w:asciiTheme="minorHAnsi" w:hAnsiTheme="minorHAnsi" w:cstheme="minorHAnsi"/>
          <w:sz w:val="22"/>
          <w:szCs w:val="22"/>
        </w:rPr>
        <w:fldChar w:fldCharType="separate"/>
      </w:r>
      <w:r w:rsidR="007738C6">
        <w:rPr>
          <w:rFonts w:asciiTheme="minorHAnsi" w:hAnsiTheme="minorHAnsi" w:cstheme="minorHAnsi"/>
          <w:noProof/>
          <w:sz w:val="22"/>
          <w:szCs w:val="22"/>
        </w:rPr>
        <w:t>7</w:t>
      </w:r>
      <w:r w:rsidRPr="00BD3931">
        <w:rPr>
          <w:rFonts w:asciiTheme="minorHAnsi" w:hAnsiTheme="minorHAnsi" w:cstheme="minorHAnsi"/>
          <w:sz w:val="22"/>
          <w:szCs w:val="22"/>
        </w:rPr>
        <w:fldChar w:fldCharType="end"/>
      </w:r>
      <w:bookmarkEnd w:id="25"/>
      <w:r w:rsidRPr="00BD3931">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253"/>
        <w:gridCol w:w="3122"/>
        <w:gridCol w:w="1065"/>
        <w:gridCol w:w="1081"/>
        <w:gridCol w:w="1195"/>
        <w:gridCol w:w="674"/>
      </w:tblGrid>
      <w:tr w:rsidR="00F314CA" w:rsidRPr="000F130A" w:rsidTr="00F314CA">
        <w:trPr>
          <w:cnfStyle w:val="100000000000" w:firstRow="1" w:lastRow="0" w:firstColumn="0" w:lastColumn="0" w:oddVBand="0" w:evenVBand="0" w:oddHBand="0" w:evenHBand="0" w:firstRowFirstColumn="0" w:firstRowLastColumn="0" w:lastRowFirstColumn="0" w:lastRowLastColumn="0"/>
          <w:jc w:val="center"/>
        </w:trPr>
        <w:tc>
          <w:tcPr>
            <w:tcW w:w="747" w:type="pct"/>
            <w:vAlign w:val="center"/>
          </w:tcPr>
          <w:p w:rsidR="00BD3931" w:rsidRPr="004E76CA" w:rsidRDefault="00BD3931" w:rsidP="00BD3931">
            <w:pPr>
              <w:jc w:val="center"/>
              <w:rPr>
                <w:rFonts w:asciiTheme="minorHAnsi" w:hAnsiTheme="minorHAnsi" w:cstheme="minorHAnsi"/>
                <w:sz w:val="20"/>
                <w:szCs w:val="20"/>
              </w:rPr>
            </w:pPr>
            <w:r w:rsidRPr="0066252B">
              <w:rPr>
                <w:rFonts w:asciiTheme="minorHAnsi" w:hAnsiTheme="minorHAnsi" w:cstheme="minorHAnsi"/>
                <w:sz w:val="20"/>
                <w:szCs w:val="20"/>
              </w:rPr>
              <w:t>NTGR_ID</w:t>
            </w:r>
            <w:r>
              <w:rPr>
                <w:rFonts w:asciiTheme="minorHAnsi" w:hAnsiTheme="minorHAnsi" w:cstheme="minorHAnsi"/>
                <w:sz w:val="20"/>
                <w:szCs w:val="20"/>
              </w:rPr>
              <w:t>*</w:t>
            </w:r>
          </w:p>
        </w:tc>
        <w:tc>
          <w:tcPr>
            <w:tcW w:w="1861" w:type="pct"/>
            <w:vAlign w:val="center"/>
          </w:tcPr>
          <w:p w:rsidR="00BD3931" w:rsidRPr="004E76CA" w:rsidRDefault="00BD3931" w:rsidP="00BD3931">
            <w:pPr>
              <w:jc w:val="center"/>
              <w:rPr>
                <w:rFonts w:asciiTheme="minorHAnsi" w:hAnsiTheme="minorHAnsi" w:cstheme="minorHAnsi"/>
                <w:sz w:val="20"/>
                <w:szCs w:val="20"/>
              </w:rPr>
            </w:pPr>
            <w:r w:rsidRPr="0066252B">
              <w:rPr>
                <w:rFonts w:asciiTheme="minorHAnsi" w:hAnsiTheme="minorHAnsi" w:cstheme="minorHAnsi"/>
                <w:sz w:val="20"/>
                <w:szCs w:val="20"/>
              </w:rPr>
              <w:t>Description</w:t>
            </w:r>
            <w:r>
              <w:rPr>
                <w:rFonts w:asciiTheme="minorHAnsi" w:hAnsiTheme="minorHAnsi" w:cstheme="minorHAnsi"/>
                <w:sz w:val="20"/>
                <w:szCs w:val="20"/>
              </w:rPr>
              <w:t>*</w:t>
            </w:r>
          </w:p>
        </w:tc>
        <w:tc>
          <w:tcPr>
            <w:tcW w:w="635" w:type="pct"/>
            <w:vAlign w:val="center"/>
          </w:tcPr>
          <w:p w:rsidR="00BD3931" w:rsidRPr="004E76CA" w:rsidRDefault="00BD3931" w:rsidP="00BD3931">
            <w:pPr>
              <w:jc w:val="center"/>
              <w:rPr>
                <w:rFonts w:asciiTheme="minorHAnsi" w:hAnsiTheme="minorHAnsi" w:cstheme="minorHAnsi"/>
                <w:sz w:val="20"/>
                <w:szCs w:val="20"/>
              </w:rPr>
            </w:pPr>
            <w:r w:rsidRPr="0066252B">
              <w:rPr>
                <w:rFonts w:asciiTheme="minorHAnsi" w:hAnsiTheme="minorHAnsi" w:cstheme="minorHAnsi"/>
                <w:sz w:val="20"/>
                <w:szCs w:val="20"/>
              </w:rPr>
              <w:t>Sector</w:t>
            </w:r>
            <w:r>
              <w:rPr>
                <w:rFonts w:asciiTheme="minorHAnsi" w:hAnsiTheme="minorHAnsi" w:cstheme="minorHAnsi"/>
                <w:sz w:val="20"/>
                <w:szCs w:val="20"/>
              </w:rPr>
              <w:t>*</w:t>
            </w:r>
          </w:p>
        </w:tc>
        <w:tc>
          <w:tcPr>
            <w:tcW w:w="644" w:type="pct"/>
            <w:vAlign w:val="center"/>
          </w:tcPr>
          <w:p w:rsidR="00BD3931" w:rsidRPr="004E76CA" w:rsidRDefault="00BD3931" w:rsidP="00BD3931">
            <w:pPr>
              <w:jc w:val="center"/>
              <w:rPr>
                <w:rFonts w:asciiTheme="minorHAnsi" w:hAnsiTheme="minorHAnsi" w:cstheme="minorHAnsi"/>
                <w:sz w:val="20"/>
                <w:szCs w:val="20"/>
              </w:rPr>
            </w:pPr>
            <w:proofErr w:type="spellStart"/>
            <w:r w:rsidRPr="0066252B">
              <w:rPr>
                <w:rFonts w:asciiTheme="minorHAnsi" w:hAnsiTheme="minorHAnsi" w:cstheme="minorHAnsi"/>
                <w:sz w:val="20"/>
                <w:szCs w:val="20"/>
              </w:rPr>
              <w:t>BldgType</w:t>
            </w:r>
            <w:proofErr w:type="spellEnd"/>
            <w:r>
              <w:rPr>
                <w:rFonts w:asciiTheme="minorHAnsi" w:hAnsiTheme="minorHAnsi" w:cstheme="minorHAnsi"/>
                <w:sz w:val="20"/>
                <w:szCs w:val="20"/>
              </w:rPr>
              <w:t>*</w:t>
            </w:r>
          </w:p>
        </w:tc>
        <w:tc>
          <w:tcPr>
            <w:tcW w:w="712" w:type="pct"/>
          </w:tcPr>
          <w:p w:rsidR="00BD3931" w:rsidRPr="004E76CA" w:rsidRDefault="00BD3931" w:rsidP="00BD3931">
            <w:pPr>
              <w:jc w:val="center"/>
              <w:rPr>
                <w:rFonts w:asciiTheme="minorHAnsi" w:hAnsiTheme="minorHAnsi" w:cstheme="minorHAnsi"/>
                <w:sz w:val="20"/>
                <w:szCs w:val="20"/>
              </w:rPr>
            </w:pPr>
            <w:proofErr w:type="spellStart"/>
            <w:r w:rsidRPr="00C74F63">
              <w:rPr>
                <w:rFonts w:asciiTheme="minorHAnsi" w:hAnsiTheme="minorHAnsi" w:cstheme="minorHAnsi"/>
                <w:sz w:val="20"/>
                <w:szCs w:val="20"/>
              </w:rPr>
              <w:t>ProgDelivID</w:t>
            </w:r>
            <w:proofErr w:type="spellEnd"/>
          </w:p>
        </w:tc>
        <w:tc>
          <w:tcPr>
            <w:tcW w:w="402" w:type="pct"/>
            <w:vAlign w:val="center"/>
          </w:tcPr>
          <w:p w:rsidR="00BD3931" w:rsidRPr="004E76CA" w:rsidRDefault="00BD3931" w:rsidP="00BD3931">
            <w:pPr>
              <w:jc w:val="center"/>
              <w:rPr>
                <w:rFonts w:asciiTheme="minorHAnsi" w:hAnsiTheme="minorHAnsi" w:cstheme="minorHAnsi"/>
                <w:sz w:val="20"/>
                <w:szCs w:val="20"/>
              </w:rPr>
            </w:pPr>
            <w:r w:rsidRPr="004E76CA">
              <w:rPr>
                <w:rFonts w:asciiTheme="minorHAnsi" w:hAnsiTheme="minorHAnsi" w:cstheme="minorHAnsi"/>
                <w:sz w:val="20"/>
                <w:szCs w:val="20"/>
              </w:rPr>
              <w:t>NTG</w:t>
            </w:r>
            <w:r>
              <w:rPr>
                <w:rFonts w:asciiTheme="minorHAnsi" w:hAnsiTheme="minorHAnsi" w:cstheme="minorHAnsi"/>
                <w:sz w:val="20"/>
                <w:szCs w:val="20"/>
              </w:rPr>
              <w:t>*</w:t>
            </w:r>
          </w:p>
        </w:tc>
      </w:tr>
      <w:tr w:rsidR="00F314CA" w:rsidRPr="000F130A" w:rsidTr="00F314CA">
        <w:trPr>
          <w:cnfStyle w:val="000000100000" w:firstRow="0" w:lastRow="0" w:firstColumn="0" w:lastColumn="0" w:oddVBand="0" w:evenVBand="0" w:oddHBand="1" w:evenHBand="0" w:firstRowFirstColumn="0" w:firstRowLastColumn="0" w:lastRowFirstColumn="0" w:lastRowLastColumn="0"/>
          <w:jc w:val="center"/>
        </w:trPr>
        <w:tc>
          <w:tcPr>
            <w:tcW w:w="747" w:type="pct"/>
            <w:vAlign w:val="center"/>
          </w:tcPr>
          <w:p w:rsidR="00F314CA" w:rsidRPr="00F314CA" w:rsidRDefault="00F314CA" w:rsidP="00B27189">
            <w:pPr>
              <w:jc w:val="center"/>
              <w:rPr>
                <w:rFonts w:asciiTheme="minorHAnsi" w:hAnsiTheme="minorHAnsi" w:cstheme="minorHAnsi"/>
                <w:sz w:val="20"/>
                <w:szCs w:val="20"/>
              </w:rPr>
            </w:pPr>
            <w:r w:rsidRPr="00F314CA">
              <w:rPr>
                <w:rFonts w:asciiTheme="minorHAnsi" w:hAnsiTheme="minorHAnsi" w:cstheme="minorHAnsi"/>
                <w:sz w:val="20"/>
                <w:szCs w:val="20"/>
              </w:rPr>
              <w:t>Com-Default&gt;2yrs</w:t>
            </w:r>
          </w:p>
        </w:tc>
        <w:tc>
          <w:tcPr>
            <w:tcW w:w="1861" w:type="pct"/>
            <w:vAlign w:val="center"/>
          </w:tcPr>
          <w:p w:rsidR="00F314CA" w:rsidRPr="00F314CA" w:rsidRDefault="00F314CA" w:rsidP="00B27189">
            <w:pPr>
              <w:jc w:val="center"/>
              <w:rPr>
                <w:rFonts w:asciiTheme="minorHAnsi" w:hAnsiTheme="minorHAnsi" w:cstheme="minorHAnsi"/>
                <w:sz w:val="20"/>
                <w:szCs w:val="20"/>
              </w:rPr>
            </w:pPr>
            <w:r w:rsidRPr="00F314CA">
              <w:rPr>
                <w:rFonts w:asciiTheme="minorHAnsi" w:hAnsiTheme="minorHAnsi" w:cstheme="minorHAnsi"/>
                <w:sz w:val="20"/>
                <w:szCs w:val="20"/>
              </w:rPr>
              <w:t>All other EEMs with no evaluated NTGR; existing EEM in programs with same delivery mechanism for more than 2 years</w:t>
            </w:r>
          </w:p>
        </w:tc>
        <w:tc>
          <w:tcPr>
            <w:tcW w:w="635" w:type="pct"/>
            <w:vAlign w:val="center"/>
          </w:tcPr>
          <w:p w:rsidR="00F314CA" w:rsidRPr="00F314CA" w:rsidRDefault="00F314CA" w:rsidP="00B27189">
            <w:pPr>
              <w:jc w:val="center"/>
              <w:rPr>
                <w:rFonts w:asciiTheme="minorHAnsi" w:hAnsiTheme="minorHAnsi" w:cstheme="minorHAnsi"/>
                <w:sz w:val="20"/>
                <w:szCs w:val="20"/>
              </w:rPr>
            </w:pPr>
            <w:r w:rsidRPr="00F314CA">
              <w:rPr>
                <w:rFonts w:asciiTheme="minorHAnsi" w:hAnsiTheme="minorHAnsi" w:cstheme="minorHAnsi"/>
                <w:sz w:val="20"/>
                <w:szCs w:val="20"/>
              </w:rPr>
              <w:t>Com</w:t>
            </w:r>
          </w:p>
        </w:tc>
        <w:tc>
          <w:tcPr>
            <w:tcW w:w="644" w:type="pct"/>
            <w:vAlign w:val="center"/>
          </w:tcPr>
          <w:p w:rsidR="00F314CA" w:rsidRPr="00F314CA" w:rsidRDefault="00F314CA" w:rsidP="00B27189">
            <w:pPr>
              <w:jc w:val="center"/>
              <w:rPr>
                <w:rFonts w:asciiTheme="minorHAnsi" w:hAnsiTheme="minorHAnsi" w:cstheme="minorHAnsi"/>
                <w:sz w:val="20"/>
                <w:szCs w:val="20"/>
              </w:rPr>
            </w:pPr>
            <w:r w:rsidRPr="00F314CA">
              <w:rPr>
                <w:rFonts w:asciiTheme="minorHAnsi" w:hAnsiTheme="minorHAnsi" w:cstheme="minorHAnsi"/>
                <w:sz w:val="20"/>
                <w:szCs w:val="20"/>
              </w:rPr>
              <w:t>Any</w:t>
            </w:r>
          </w:p>
        </w:tc>
        <w:tc>
          <w:tcPr>
            <w:tcW w:w="712" w:type="pct"/>
            <w:vAlign w:val="center"/>
          </w:tcPr>
          <w:p w:rsidR="00F314CA" w:rsidRPr="00F314CA" w:rsidRDefault="00F314CA" w:rsidP="00B27189">
            <w:pPr>
              <w:jc w:val="center"/>
              <w:rPr>
                <w:rFonts w:asciiTheme="minorHAnsi" w:hAnsiTheme="minorHAnsi" w:cstheme="minorHAnsi"/>
                <w:sz w:val="20"/>
                <w:szCs w:val="20"/>
              </w:rPr>
            </w:pPr>
            <w:r w:rsidRPr="00F314CA">
              <w:rPr>
                <w:rFonts w:asciiTheme="minorHAnsi" w:hAnsiTheme="minorHAnsi" w:cstheme="minorHAnsi"/>
                <w:sz w:val="20"/>
                <w:szCs w:val="20"/>
              </w:rPr>
              <w:t>All</w:t>
            </w:r>
          </w:p>
        </w:tc>
        <w:tc>
          <w:tcPr>
            <w:tcW w:w="402" w:type="pct"/>
            <w:vAlign w:val="center"/>
          </w:tcPr>
          <w:p w:rsidR="00F314CA" w:rsidRPr="00F314CA" w:rsidRDefault="00F314CA" w:rsidP="00B27189">
            <w:pPr>
              <w:jc w:val="center"/>
              <w:rPr>
                <w:rFonts w:asciiTheme="minorHAnsi" w:hAnsiTheme="minorHAnsi" w:cstheme="minorHAnsi"/>
                <w:sz w:val="20"/>
                <w:szCs w:val="20"/>
              </w:rPr>
            </w:pPr>
            <w:r w:rsidRPr="00F314CA">
              <w:rPr>
                <w:rFonts w:asciiTheme="minorHAnsi" w:hAnsiTheme="minorHAnsi" w:cstheme="minorHAnsi"/>
                <w:sz w:val="20"/>
                <w:szCs w:val="20"/>
              </w:rPr>
              <w:t>0.6</w:t>
            </w:r>
          </w:p>
        </w:tc>
      </w:tr>
    </w:tbl>
    <w:p w:rsidR="00BD3931" w:rsidRDefault="00BD3931" w:rsidP="00BD3931">
      <w:pPr>
        <w:ind w:firstLine="720"/>
        <w:rPr>
          <w:rFonts w:asciiTheme="minorHAnsi" w:hAnsiTheme="minorHAnsi" w:cstheme="minorHAnsi"/>
          <w:sz w:val="20"/>
          <w:szCs w:val="20"/>
        </w:rPr>
      </w:pPr>
      <w:r w:rsidRPr="00801F7F">
        <w:rPr>
          <w:rFonts w:asciiTheme="minorHAnsi" w:hAnsiTheme="minorHAnsi" w:cstheme="minorHAnsi"/>
          <w:sz w:val="20"/>
          <w:szCs w:val="20"/>
        </w:rPr>
        <w:t>*Denotes that the column is taken from the DEER NTG Table.</w:t>
      </w:r>
    </w:p>
    <w:p w:rsidR="00BD3931" w:rsidRDefault="00BD3931" w:rsidP="00824F1C">
      <w:pPr>
        <w:pStyle w:val="Heading2"/>
        <w:rPr>
          <w:rFonts w:asciiTheme="minorHAnsi" w:hAnsiTheme="minorHAnsi" w:cstheme="minorHAnsi"/>
          <w:b w:val="0"/>
          <w:bCs w:val="0"/>
          <w:iCs w:val="0"/>
          <w:smallCaps w:val="0"/>
          <w:sz w:val="24"/>
          <w:szCs w:val="24"/>
        </w:rPr>
      </w:pPr>
    </w:p>
    <w:p w:rsidR="004E01F5" w:rsidRPr="004E01F5" w:rsidRDefault="004E01F5" w:rsidP="004E01F5">
      <w:pPr>
        <w:rPr>
          <w:rFonts w:asciiTheme="minorHAnsi" w:hAnsiTheme="minorHAnsi" w:cstheme="minorHAnsi"/>
          <w:b/>
          <w:bCs/>
          <w:iCs/>
          <w:smallCaps/>
          <w:sz w:val="22"/>
          <w:szCs w:val="22"/>
        </w:rPr>
      </w:pPr>
      <w:r w:rsidRPr="00102815">
        <w:rPr>
          <w:rFonts w:asciiTheme="minorHAnsi" w:hAnsiTheme="minorHAnsi" w:cstheme="minorHAnsi"/>
          <w:sz w:val="22"/>
          <w:szCs w:val="22"/>
        </w:rPr>
        <w:t>The installation rate (IR) is identified in the calculation attachment. This value is obtained from a spreadsheet created by the DEER team titled ““GrossSavingsAdjustments.xlsx”. The installation rate varies by end use, sector, technology, application, and delivery method.</w:t>
      </w:r>
    </w:p>
    <w:p w:rsidR="00BD3931" w:rsidRPr="00BD3931" w:rsidRDefault="00BD3931" w:rsidP="00824F1C">
      <w:pPr>
        <w:pStyle w:val="Heading2"/>
        <w:rPr>
          <w:rFonts w:asciiTheme="minorHAnsi" w:hAnsiTheme="minorHAnsi" w:cstheme="minorHAnsi"/>
          <w:b w:val="0"/>
          <w:bCs w:val="0"/>
          <w:iCs w:val="0"/>
          <w:smallCaps w:val="0"/>
          <w:sz w:val="22"/>
          <w:szCs w:val="22"/>
        </w:rPr>
      </w:pPr>
      <w:r w:rsidRPr="00BD3931">
        <w:rPr>
          <w:rFonts w:asciiTheme="minorHAnsi" w:hAnsiTheme="minorHAnsi" w:cstheme="minorHAnsi"/>
          <w:b w:val="0"/>
          <w:bCs w:val="0"/>
          <w:iCs w:val="0"/>
          <w:smallCaps w:val="0"/>
          <w:sz w:val="22"/>
          <w:szCs w:val="22"/>
        </w:rPr>
        <w:t xml:space="preserve">Spillage rate will also be applied to measures however the values will not be tracked in the workpapers. The </w:t>
      </w:r>
      <w:r w:rsidR="001B618B">
        <w:rPr>
          <w:rFonts w:asciiTheme="minorHAnsi" w:hAnsiTheme="minorHAnsi" w:cstheme="minorHAnsi"/>
          <w:b w:val="0"/>
          <w:bCs w:val="0"/>
          <w:iCs w:val="0"/>
          <w:smallCaps w:val="0"/>
          <w:sz w:val="22"/>
          <w:szCs w:val="22"/>
        </w:rPr>
        <w:t>spillage</w:t>
      </w:r>
      <w:r w:rsidR="001B618B" w:rsidRPr="00BD3931">
        <w:rPr>
          <w:rFonts w:asciiTheme="minorHAnsi" w:hAnsiTheme="minorHAnsi" w:cstheme="minorHAnsi"/>
          <w:b w:val="0"/>
          <w:bCs w:val="0"/>
          <w:iCs w:val="0"/>
          <w:smallCaps w:val="0"/>
          <w:sz w:val="22"/>
          <w:szCs w:val="22"/>
        </w:rPr>
        <w:t xml:space="preserve"> </w:t>
      </w:r>
      <w:r w:rsidRPr="00BD3931">
        <w:rPr>
          <w:rFonts w:asciiTheme="minorHAnsi" w:hAnsiTheme="minorHAnsi" w:cstheme="minorHAnsi"/>
          <w:b w:val="0"/>
          <w:bCs w:val="0"/>
          <w:iCs w:val="0"/>
          <w:smallCaps w:val="0"/>
          <w:sz w:val="22"/>
          <w:szCs w:val="22"/>
        </w:rPr>
        <w:t>rate will be tracked in an external table to be supplied to the Energy Division.</w:t>
      </w:r>
      <w:bookmarkEnd w:id="23"/>
      <w:bookmarkEnd w:id="24"/>
    </w:p>
    <w:p w:rsidR="00E16609" w:rsidRPr="000F130A" w:rsidRDefault="00824F1C" w:rsidP="00824F1C">
      <w:pPr>
        <w:pStyle w:val="Heading2"/>
        <w:rPr>
          <w:rFonts w:asciiTheme="minorHAnsi" w:hAnsiTheme="minorHAnsi" w:cstheme="minorHAnsi"/>
        </w:rPr>
      </w:pPr>
      <w:proofErr w:type="gramStart"/>
      <w:r>
        <w:rPr>
          <w:rFonts w:asciiTheme="minorHAnsi" w:hAnsiTheme="minorHAnsi" w:cstheme="minorHAnsi"/>
        </w:rPr>
        <w:t xml:space="preserve">1.6  </w:t>
      </w:r>
      <w:r w:rsidR="00E16609" w:rsidRPr="000F130A">
        <w:rPr>
          <w:rFonts w:asciiTheme="minorHAnsi" w:hAnsiTheme="minorHAnsi" w:cstheme="minorHAnsi"/>
        </w:rPr>
        <w:t>Time</w:t>
      </w:r>
      <w:proofErr w:type="gramEnd"/>
      <w:r w:rsidR="00E16609" w:rsidRPr="000F130A">
        <w:rPr>
          <w:rFonts w:asciiTheme="minorHAnsi" w:hAnsiTheme="minorHAnsi" w:cstheme="minorHAnsi"/>
        </w:rPr>
        <w:t>-of-Use Adjustment Factor</w:t>
      </w:r>
    </w:p>
    <w:p w:rsidR="00DA11A0" w:rsidRPr="00F4752B" w:rsidRDefault="00801F7F" w:rsidP="00801F7F">
      <w:pPr>
        <w:pStyle w:val="Reminders"/>
        <w:rPr>
          <w:rFonts w:asciiTheme="minorHAnsi" w:hAnsiTheme="minorHAnsi" w:cstheme="minorHAnsi"/>
          <w:i w:val="0"/>
          <w:color w:val="auto"/>
          <w:sz w:val="22"/>
          <w:szCs w:val="22"/>
        </w:rPr>
      </w:pPr>
      <w:r w:rsidRPr="00F4752B">
        <w:rPr>
          <w:rFonts w:asciiTheme="minorHAnsi" w:hAnsiTheme="minorHAnsi" w:cstheme="minorHAnsi"/>
          <w:i w:val="0"/>
          <w:color w:val="auto"/>
          <w:sz w:val="22"/>
          <w:szCs w:val="22"/>
        </w:rPr>
        <w:t>As directed by the CPUC in decision 06-06-063 dated June 29, 2006, time-of-use (TOU) adjustment factors are to be applied for residential A/C and commercial A/C (packaged and split-system direct-expa</w:t>
      </w:r>
      <w:r w:rsidR="004B67C6">
        <w:rPr>
          <w:rFonts w:asciiTheme="minorHAnsi" w:hAnsiTheme="minorHAnsi" w:cstheme="minorHAnsi"/>
          <w:i w:val="0"/>
          <w:color w:val="auto"/>
          <w:sz w:val="22"/>
          <w:szCs w:val="22"/>
        </w:rPr>
        <w:t xml:space="preserve">nsion cooling) measures only. </w:t>
      </w:r>
      <w:r w:rsidRPr="00F4752B">
        <w:rPr>
          <w:rFonts w:asciiTheme="minorHAnsi" w:hAnsiTheme="minorHAnsi" w:cstheme="minorHAnsi"/>
          <w:i w:val="0"/>
          <w:color w:val="auto"/>
          <w:sz w:val="22"/>
          <w:szCs w:val="22"/>
        </w:rPr>
        <w:t>Since this is not an A/C measure, the TOU adjustment factor is 0.</w:t>
      </w:r>
      <w:r w:rsidR="00F56792" w:rsidRPr="00F4752B">
        <w:rPr>
          <w:rFonts w:asciiTheme="minorHAnsi" w:hAnsiTheme="minorHAnsi" w:cstheme="minorHAnsi"/>
          <w:i w:val="0"/>
          <w:color w:val="auto"/>
          <w:sz w:val="22"/>
          <w:szCs w:val="22"/>
        </w:rPr>
        <w:t xml:space="preserve">  </w:t>
      </w:r>
      <w:r w:rsidR="000C0000" w:rsidRPr="00F4752B">
        <w:rPr>
          <w:rFonts w:asciiTheme="minorHAnsi" w:hAnsiTheme="minorHAnsi" w:cstheme="minorHAnsi"/>
          <w:i w:val="0"/>
          <w:color w:val="auto"/>
          <w:sz w:val="22"/>
          <w:szCs w:val="22"/>
        </w:rPr>
        <w:t>Additionally</w:t>
      </w:r>
      <w:r w:rsidR="00F56792" w:rsidRPr="00F4752B">
        <w:rPr>
          <w:rFonts w:asciiTheme="minorHAnsi" w:hAnsiTheme="minorHAnsi" w:cstheme="minorHAnsi"/>
          <w:i w:val="0"/>
          <w:color w:val="auto"/>
          <w:sz w:val="22"/>
          <w:szCs w:val="22"/>
        </w:rPr>
        <w:t>, if a measure is assigned a DEER08 load shape, i.e. the load shape starts with “DEER:” the TOU assigned to that measure should also be zero.</w:t>
      </w:r>
    </w:p>
    <w:p w:rsidR="00801F7F" w:rsidRPr="00801F7F" w:rsidRDefault="00801F7F" w:rsidP="00801F7F">
      <w:pPr>
        <w:pStyle w:val="Caption"/>
        <w:keepNext/>
        <w:jc w:val="center"/>
        <w:rPr>
          <w:rFonts w:asciiTheme="minorHAnsi" w:hAnsiTheme="minorHAnsi" w:cstheme="minorHAnsi"/>
        </w:rPr>
      </w:pPr>
      <w:bookmarkStart w:id="26" w:name="_Ref242757962"/>
    </w:p>
    <w:p w:rsidR="00801F7F" w:rsidRPr="00F4752B" w:rsidRDefault="00801F7F" w:rsidP="00801F7F">
      <w:pPr>
        <w:pStyle w:val="Caption"/>
        <w:keepNext/>
        <w:jc w:val="center"/>
        <w:rPr>
          <w:rFonts w:asciiTheme="minorHAnsi" w:hAnsiTheme="minorHAnsi" w:cstheme="minorHAnsi"/>
          <w:sz w:val="22"/>
          <w:szCs w:val="22"/>
        </w:rPr>
      </w:pPr>
      <w:r w:rsidRPr="00F4752B">
        <w:rPr>
          <w:rFonts w:asciiTheme="minorHAnsi" w:hAnsiTheme="minorHAnsi" w:cstheme="minorHAnsi"/>
          <w:sz w:val="22"/>
          <w:szCs w:val="22"/>
        </w:rPr>
        <w:t xml:space="preserve">Table </w:t>
      </w:r>
      <w:r w:rsidRPr="00F4752B">
        <w:rPr>
          <w:rFonts w:asciiTheme="minorHAnsi" w:hAnsiTheme="minorHAnsi" w:cstheme="minorHAnsi"/>
          <w:sz w:val="22"/>
          <w:szCs w:val="22"/>
        </w:rPr>
        <w:fldChar w:fldCharType="begin"/>
      </w:r>
      <w:r w:rsidRPr="00F4752B">
        <w:rPr>
          <w:rFonts w:asciiTheme="minorHAnsi" w:hAnsiTheme="minorHAnsi" w:cstheme="minorHAnsi"/>
          <w:sz w:val="22"/>
          <w:szCs w:val="22"/>
        </w:rPr>
        <w:instrText xml:space="preserve"> SEQ Table \* ARABIC </w:instrText>
      </w:r>
      <w:r w:rsidRPr="00F4752B">
        <w:rPr>
          <w:rFonts w:asciiTheme="minorHAnsi" w:hAnsiTheme="minorHAnsi" w:cstheme="minorHAnsi"/>
          <w:sz w:val="22"/>
          <w:szCs w:val="22"/>
        </w:rPr>
        <w:fldChar w:fldCharType="separate"/>
      </w:r>
      <w:r w:rsidR="007738C6">
        <w:rPr>
          <w:rFonts w:asciiTheme="minorHAnsi" w:hAnsiTheme="minorHAnsi" w:cstheme="minorHAnsi"/>
          <w:noProof/>
          <w:sz w:val="22"/>
          <w:szCs w:val="22"/>
        </w:rPr>
        <w:t>8</w:t>
      </w:r>
      <w:r w:rsidRPr="00F4752B">
        <w:rPr>
          <w:rFonts w:asciiTheme="minorHAnsi" w:hAnsiTheme="minorHAnsi" w:cstheme="minorHAnsi"/>
          <w:sz w:val="22"/>
          <w:szCs w:val="22"/>
        </w:rPr>
        <w:fldChar w:fldCharType="end"/>
      </w:r>
      <w:bookmarkEnd w:id="26"/>
      <w:r w:rsidRPr="00F4752B">
        <w:rPr>
          <w:rFonts w:asciiTheme="minorHAnsi" w:hAnsiTheme="minorHAnsi" w:cstheme="minorHAnsi"/>
          <w:sz w:val="22"/>
          <w:szCs w:val="22"/>
        </w:rPr>
        <w:t xml:space="preserve">  TOU </w:t>
      </w:r>
      <w:r w:rsidR="00494628">
        <w:rPr>
          <w:rFonts w:asciiTheme="minorHAnsi" w:hAnsiTheme="minorHAnsi" w:cstheme="minorHAnsi"/>
          <w:sz w:val="22"/>
          <w:szCs w:val="22"/>
        </w:rPr>
        <w:t>Summary Table</w:t>
      </w:r>
    </w:p>
    <w:tbl>
      <w:tblPr>
        <w:tblStyle w:val="TableContemporary"/>
        <w:tblW w:w="2900" w:type="pct"/>
        <w:jc w:val="center"/>
        <w:tblInd w:w="108" w:type="dxa"/>
        <w:tblBorders>
          <w:top w:val="single" w:sz="18" w:space="0" w:color="FFFFFF"/>
          <w:left w:val="single" w:sz="18" w:space="0" w:color="FFFFFF"/>
          <w:bottom w:val="single" w:sz="18" w:space="0" w:color="FFFFFF"/>
          <w:right w:val="single" w:sz="18" w:space="0" w:color="FFFFFF"/>
        </w:tblBorders>
        <w:shd w:val="clear" w:color="auto" w:fill="CCCCCC"/>
        <w:tblLook w:val="01E0" w:firstRow="1" w:lastRow="1" w:firstColumn="1" w:lastColumn="1" w:noHBand="0" w:noVBand="0"/>
      </w:tblPr>
      <w:tblGrid>
        <w:gridCol w:w="2988"/>
        <w:gridCol w:w="2566"/>
      </w:tblGrid>
      <w:tr w:rsidR="00447CE5" w:rsidRPr="00DA11A0" w:rsidTr="00027183">
        <w:trPr>
          <w:cnfStyle w:val="100000000000" w:firstRow="1" w:lastRow="0" w:firstColumn="0" w:lastColumn="0" w:oddVBand="0" w:evenVBand="0" w:oddHBand="0" w:evenHBand="0" w:firstRowFirstColumn="0" w:firstRowLastColumn="0" w:lastRowFirstColumn="0" w:lastRowLastColumn="0"/>
          <w:jc w:val="center"/>
        </w:trPr>
        <w:tc>
          <w:tcPr>
            <w:tcW w:w="2690" w:type="pct"/>
            <w:tcBorders>
              <w:bottom w:val="single" w:sz="18" w:space="0" w:color="FFFFFF"/>
            </w:tcBorders>
            <w:shd w:val="clear" w:color="auto" w:fill="CCCCCC"/>
          </w:tcPr>
          <w:p w:rsidR="00447CE5" w:rsidRPr="00027183" w:rsidRDefault="00447CE5" w:rsidP="007048AC">
            <w:pPr>
              <w:jc w:val="center"/>
              <w:rPr>
                <w:rFonts w:asciiTheme="minorHAnsi" w:hAnsiTheme="minorHAnsi" w:cstheme="minorHAnsi"/>
                <w:sz w:val="20"/>
                <w:szCs w:val="20"/>
                <w:highlight w:val="yellow"/>
              </w:rPr>
            </w:pPr>
            <w:r w:rsidRPr="00027183">
              <w:rPr>
                <w:rFonts w:asciiTheme="minorHAnsi" w:hAnsiTheme="minorHAnsi" w:cstheme="minorHAnsi"/>
                <w:sz w:val="20"/>
                <w:szCs w:val="20"/>
              </w:rPr>
              <w:t>Measure</w:t>
            </w:r>
          </w:p>
        </w:tc>
        <w:tc>
          <w:tcPr>
            <w:tcW w:w="2310" w:type="pct"/>
            <w:tcBorders>
              <w:bottom w:val="single" w:sz="18" w:space="0" w:color="FFFFFF"/>
            </w:tcBorders>
            <w:shd w:val="clear" w:color="auto" w:fill="CCCCCC"/>
          </w:tcPr>
          <w:p w:rsidR="00447CE5" w:rsidRPr="00027183" w:rsidRDefault="00447CE5" w:rsidP="007048AC">
            <w:pPr>
              <w:jc w:val="center"/>
              <w:rPr>
                <w:rFonts w:asciiTheme="minorHAnsi" w:hAnsiTheme="minorHAnsi" w:cstheme="minorHAnsi"/>
                <w:sz w:val="20"/>
                <w:szCs w:val="20"/>
                <w:highlight w:val="yellow"/>
              </w:rPr>
            </w:pPr>
            <w:r w:rsidRPr="00027183">
              <w:rPr>
                <w:rFonts w:asciiTheme="minorHAnsi" w:hAnsiTheme="minorHAnsi" w:cstheme="minorHAnsi"/>
                <w:sz w:val="20"/>
                <w:szCs w:val="20"/>
              </w:rPr>
              <w:t>%</w:t>
            </w:r>
          </w:p>
        </w:tc>
      </w:tr>
      <w:tr w:rsidR="00447CE5" w:rsidRPr="00DA11A0" w:rsidTr="00027183">
        <w:trPr>
          <w:cnfStyle w:val="000000100000" w:firstRow="0" w:lastRow="0" w:firstColumn="0" w:lastColumn="0" w:oddVBand="0" w:evenVBand="0" w:oddHBand="1" w:evenHBand="0" w:firstRowFirstColumn="0" w:firstRowLastColumn="0" w:lastRowFirstColumn="0" w:lastRowLastColumn="0"/>
          <w:jc w:val="center"/>
        </w:trPr>
        <w:tc>
          <w:tcPr>
            <w:tcW w:w="2690" w:type="pct"/>
            <w:shd w:val="clear" w:color="auto" w:fill="F3F3F3"/>
          </w:tcPr>
          <w:p w:rsidR="00447CE5" w:rsidRPr="00027183" w:rsidRDefault="004B67C6" w:rsidP="007048AC">
            <w:pPr>
              <w:rPr>
                <w:rFonts w:asciiTheme="minorHAnsi" w:hAnsiTheme="minorHAnsi" w:cstheme="minorHAnsi"/>
                <w:sz w:val="20"/>
                <w:szCs w:val="20"/>
              </w:rPr>
            </w:pPr>
            <w:r>
              <w:rPr>
                <w:rFonts w:asciiTheme="minorHAnsi" w:hAnsiTheme="minorHAnsi" w:cstheme="minorHAnsi"/>
                <w:sz w:val="20"/>
                <w:szCs w:val="20"/>
              </w:rPr>
              <w:t>Reach-In Refrigerators and Freezers</w:t>
            </w:r>
          </w:p>
        </w:tc>
        <w:tc>
          <w:tcPr>
            <w:tcW w:w="2310" w:type="pct"/>
            <w:shd w:val="clear" w:color="auto" w:fill="F3F3F3"/>
          </w:tcPr>
          <w:p w:rsidR="00447CE5" w:rsidRPr="00027183" w:rsidRDefault="00447CE5" w:rsidP="007048AC">
            <w:pPr>
              <w:jc w:val="center"/>
              <w:rPr>
                <w:rFonts w:asciiTheme="minorHAnsi" w:hAnsiTheme="minorHAnsi" w:cstheme="minorHAnsi"/>
                <w:sz w:val="20"/>
                <w:szCs w:val="20"/>
              </w:rPr>
            </w:pPr>
            <w:r w:rsidRPr="00027183">
              <w:rPr>
                <w:rFonts w:asciiTheme="minorHAnsi" w:hAnsiTheme="minorHAnsi" w:cstheme="minorHAnsi"/>
                <w:sz w:val="20"/>
                <w:szCs w:val="20"/>
              </w:rPr>
              <w:t>0</w:t>
            </w:r>
          </w:p>
        </w:tc>
      </w:tr>
    </w:tbl>
    <w:p w:rsidR="00E16609" w:rsidRPr="00560934" w:rsidRDefault="00E16609" w:rsidP="00560934">
      <w:pPr>
        <w:pStyle w:val="Heading1"/>
        <w:keepNext w:val="0"/>
        <w:rPr>
          <w:rFonts w:asciiTheme="minorHAnsi" w:hAnsiTheme="minorHAnsi" w:cstheme="minorHAnsi"/>
        </w:rPr>
      </w:pPr>
      <w:bookmarkStart w:id="27" w:name="_Toc214003090"/>
      <w:proofErr w:type="gramStart"/>
      <w:r w:rsidRPr="00560934">
        <w:rPr>
          <w:rFonts w:asciiTheme="minorHAnsi" w:hAnsiTheme="minorHAnsi" w:cstheme="minorHAnsi"/>
        </w:rPr>
        <w:t>Section 2.</w:t>
      </w:r>
      <w:proofErr w:type="gramEnd"/>
      <w:r w:rsidRPr="00560934">
        <w:rPr>
          <w:rFonts w:asciiTheme="minorHAnsi" w:hAnsiTheme="minorHAnsi" w:cstheme="minorHAnsi"/>
        </w:rPr>
        <w:t xml:space="preserve"> Energy Savings &amp; Demand Reduction Calculations</w:t>
      </w:r>
      <w:bookmarkEnd w:id="27"/>
    </w:p>
    <w:p w:rsidR="00520B56" w:rsidRPr="00001F13" w:rsidRDefault="00520B56" w:rsidP="00520B56">
      <w:pPr>
        <w:pStyle w:val="Heading2"/>
        <w:rPr>
          <w:rFonts w:asciiTheme="minorHAnsi" w:hAnsiTheme="minorHAnsi"/>
        </w:rPr>
      </w:pPr>
      <w:bookmarkStart w:id="28" w:name="_Toc172963773"/>
      <w:bookmarkStart w:id="29" w:name="_Toc223319278"/>
      <w:r w:rsidRPr="00001F13">
        <w:rPr>
          <w:rFonts w:asciiTheme="minorHAnsi" w:hAnsiTheme="minorHAnsi"/>
        </w:rPr>
        <w:t>2.1 Energy Savings Estimation Methodologies</w:t>
      </w:r>
      <w:bookmarkEnd w:id="28"/>
      <w:bookmarkEnd w:id="29"/>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 xml:space="preserve">The annual energy savings are summarized in </w:t>
      </w:r>
      <w:r w:rsidR="007738C6">
        <w:rPr>
          <w:rFonts w:asciiTheme="minorHAnsi" w:hAnsiTheme="minorHAnsi"/>
          <w:sz w:val="22"/>
          <w:szCs w:val="22"/>
        </w:rPr>
        <w:fldChar w:fldCharType="begin"/>
      </w:r>
      <w:r w:rsidR="007738C6">
        <w:rPr>
          <w:rFonts w:asciiTheme="minorHAnsi" w:hAnsiTheme="minorHAnsi"/>
          <w:sz w:val="22"/>
          <w:szCs w:val="22"/>
        </w:rPr>
        <w:instrText xml:space="preserve"> REF _Ref368906967 \h </w:instrText>
      </w:r>
      <w:r w:rsidR="007738C6">
        <w:rPr>
          <w:rFonts w:asciiTheme="minorHAnsi" w:hAnsiTheme="minorHAnsi"/>
          <w:sz w:val="22"/>
          <w:szCs w:val="22"/>
        </w:rPr>
      </w:r>
      <w:r w:rsidR="007738C6">
        <w:rPr>
          <w:rFonts w:asciiTheme="minorHAnsi" w:hAnsiTheme="minorHAnsi"/>
          <w:sz w:val="22"/>
          <w:szCs w:val="22"/>
        </w:rPr>
        <w:fldChar w:fldCharType="separate"/>
      </w:r>
      <w:r w:rsidR="007738C6" w:rsidRPr="00E72C1B">
        <w:rPr>
          <w:rFonts w:asciiTheme="minorHAnsi" w:hAnsiTheme="minorHAnsi"/>
          <w:sz w:val="22"/>
          <w:szCs w:val="22"/>
        </w:rPr>
        <w:t xml:space="preserve">Table </w:t>
      </w:r>
      <w:r w:rsidR="007738C6">
        <w:rPr>
          <w:rFonts w:asciiTheme="minorHAnsi" w:hAnsiTheme="minorHAnsi"/>
          <w:noProof/>
          <w:sz w:val="22"/>
          <w:szCs w:val="22"/>
        </w:rPr>
        <w:t>9</w:t>
      </w:r>
      <w:r w:rsidR="007738C6">
        <w:rPr>
          <w:rFonts w:asciiTheme="minorHAnsi" w:hAnsiTheme="minorHAnsi"/>
          <w:sz w:val="22"/>
          <w:szCs w:val="22"/>
        </w:rPr>
        <w:fldChar w:fldCharType="end"/>
      </w:r>
      <w:r w:rsidR="007738C6">
        <w:rPr>
          <w:rFonts w:asciiTheme="minorHAnsi" w:hAnsiTheme="minorHAnsi"/>
          <w:sz w:val="22"/>
          <w:szCs w:val="22"/>
        </w:rPr>
        <w:t xml:space="preserve"> </w:t>
      </w:r>
      <w:r w:rsidRPr="00520B56">
        <w:rPr>
          <w:rFonts w:asciiTheme="minorHAnsi" w:hAnsiTheme="minorHAnsi"/>
          <w:sz w:val="22"/>
          <w:szCs w:val="22"/>
        </w:rPr>
        <w:t>through</w:t>
      </w:r>
      <w:r w:rsidRPr="00520B56">
        <w:rPr>
          <w:rFonts w:asciiTheme="minorHAnsi" w:hAnsiTheme="minorHAnsi"/>
          <w:sz w:val="22"/>
          <w:szCs w:val="22"/>
        </w:rPr>
        <w:fldChar w:fldCharType="begin"/>
      </w:r>
      <w:r w:rsidRPr="00520B56">
        <w:rPr>
          <w:rFonts w:asciiTheme="minorHAnsi" w:hAnsiTheme="minorHAnsi"/>
          <w:sz w:val="22"/>
          <w:szCs w:val="22"/>
        </w:rPr>
        <w:instrText xml:space="preserve"> REF _Ref274737563 \h  \* MERGEFORMAT </w:instrText>
      </w:r>
      <w:r w:rsidRPr="00520B56">
        <w:rPr>
          <w:rFonts w:asciiTheme="minorHAnsi" w:hAnsiTheme="minorHAnsi"/>
          <w:sz w:val="22"/>
          <w:szCs w:val="22"/>
        </w:rPr>
      </w:r>
      <w:r w:rsidRPr="00520B56">
        <w:rPr>
          <w:rFonts w:asciiTheme="minorHAnsi" w:hAnsiTheme="minorHAnsi"/>
          <w:sz w:val="22"/>
          <w:szCs w:val="22"/>
        </w:rPr>
        <w:fldChar w:fldCharType="separate"/>
      </w:r>
      <w:r w:rsidR="007738C6">
        <w:rPr>
          <w:rFonts w:asciiTheme="minorHAnsi" w:hAnsiTheme="minorHAnsi"/>
          <w:sz w:val="22"/>
          <w:szCs w:val="22"/>
        </w:rPr>
        <w:t xml:space="preserve"> </w:t>
      </w:r>
      <w:r w:rsidR="007738C6" w:rsidRPr="00E72C1B">
        <w:rPr>
          <w:rFonts w:asciiTheme="minorHAnsi" w:hAnsiTheme="minorHAnsi"/>
          <w:sz w:val="22"/>
          <w:szCs w:val="22"/>
        </w:rPr>
        <w:t xml:space="preserve">Table </w:t>
      </w:r>
      <w:r w:rsidR="007738C6">
        <w:rPr>
          <w:rFonts w:asciiTheme="minorHAnsi" w:hAnsiTheme="minorHAnsi"/>
          <w:noProof/>
          <w:sz w:val="22"/>
          <w:szCs w:val="22"/>
        </w:rPr>
        <w:t>12</w:t>
      </w:r>
      <w:r w:rsidRPr="00520B56">
        <w:rPr>
          <w:rFonts w:asciiTheme="minorHAnsi" w:hAnsiTheme="minorHAnsi"/>
          <w:sz w:val="22"/>
          <w:szCs w:val="22"/>
        </w:rPr>
        <w:fldChar w:fldCharType="end"/>
      </w:r>
      <w:r w:rsidR="00AC364E">
        <w:rPr>
          <w:rFonts w:asciiTheme="minorHAnsi" w:hAnsiTheme="minorHAnsi"/>
          <w:sz w:val="22"/>
          <w:szCs w:val="22"/>
        </w:rPr>
        <w:t xml:space="preserve">. </w:t>
      </w:r>
      <w:r w:rsidRPr="00520B56">
        <w:rPr>
          <w:rFonts w:asciiTheme="minorHAnsi" w:hAnsiTheme="minorHAnsi"/>
          <w:sz w:val="22"/>
          <w:szCs w:val="22"/>
        </w:rPr>
        <w:t xml:space="preserve">The nominal size and internal volume range are based on standard widths and each standard width may include multiple (French style) doors and/or multiple sections. The calculated annual energy usage was based on 365 days per year operation, and the daily energy consumption for typical units was determined by applying the ASHRAE Standard 72-2005 as shown in </w:t>
      </w:r>
      <w:r w:rsidRPr="00520B56">
        <w:rPr>
          <w:rFonts w:asciiTheme="minorHAnsi" w:hAnsiTheme="minorHAnsi"/>
          <w:sz w:val="22"/>
          <w:szCs w:val="22"/>
        </w:rPr>
        <w:fldChar w:fldCharType="begin"/>
      </w:r>
      <w:r w:rsidRPr="00520B56">
        <w:rPr>
          <w:rFonts w:asciiTheme="minorHAnsi" w:hAnsiTheme="minorHAnsi"/>
          <w:sz w:val="22"/>
          <w:szCs w:val="22"/>
        </w:rPr>
        <w:instrText xml:space="preserve"> REF _Ref249166170 \h  \* MERGEFORMAT </w:instrText>
      </w:r>
      <w:r w:rsidRPr="00520B56">
        <w:rPr>
          <w:rFonts w:asciiTheme="minorHAnsi" w:hAnsiTheme="minorHAnsi"/>
          <w:sz w:val="22"/>
          <w:szCs w:val="22"/>
        </w:rPr>
      </w:r>
      <w:r w:rsidRPr="00520B56">
        <w:rPr>
          <w:rFonts w:asciiTheme="minorHAnsi" w:hAnsiTheme="minorHAnsi"/>
          <w:sz w:val="22"/>
          <w:szCs w:val="22"/>
        </w:rPr>
        <w:fldChar w:fldCharType="separate"/>
      </w:r>
      <w:r w:rsidR="007738C6" w:rsidRPr="00D660F8">
        <w:rPr>
          <w:rFonts w:asciiTheme="minorHAnsi" w:hAnsiTheme="minorHAnsi"/>
          <w:sz w:val="22"/>
          <w:szCs w:val="22"/>
        </w:rPr>
        <w:t xml:space="preserve">Table </w:t>
      </w:r>
      <w:r w:rsidR="007738C6">
        <w:rPr>
          <w:rFonts w:asciiTheme="minorHAnsi" w:hAnsiTheme="minorHAnsi"/>
          <w:sz w:val="22"/>
          <w:szCs w:val="22"/>
        </w:rPr>
        <w:t>3</w:t>
      </w:r>
      <w:r w:rsidRPr="00520B56">
        <w:rPr>
          <w:rFonts w:asciiTheme="minorHAnsi" w:hAnsiTheme="minorHAnsi"/>
          <w:sz w:val="22"/>
          <w:szCs w:val="22"/>
        </w:rPr>
        <w:fldChar w:fldCharType="end"/>
      </w:r>
      <w:r w:rsidRPr="00520B56">
        <w:rPr>
          <w:rFonts w:asciiTheme="minorHAnsi" w:hAnsiTheme="minorHAnsi"/>
          <w:sz w:val="22"/>
          <w:szCs w:val="22"/>
        </w:rPr>
        <w:t xml:space="preserve"> and</w:t>
      </w:r>
      <w:r w:rsidR="007738C6">
        <w:rPr>
          <w:rFonts w:asciiTheme="minorHAnsi" w:hAnsiTheme="minorHAnsi"/>
          <w:sz w:val="22"/>
          <w:szCs w:val="22"/>
        </w:rPr>
        <w:t xml:space="preserve"> </w:t>
      </w:r>
      <w:r w:rsidR="007738C6">
        <w:rPr>
          <w:rFonts w:asciiTheme="minorHAnsi" w:hAnsiTheme="minorHAnsi"/>
          <w:sz w:val="22"/>
          <w:szCs w:val="22"/>
        </w:rPr>
        <w:fldChar w:fldCharType="begin"/>
      </w:r>
      <w:r w:rsidR="007738C6">
        <w:rPr>
          <w:rFonts w:asciiTheme="minorHAnsi" w:hAnsiTheme="minorHAnsi"/>
          <w:sz w:val="22"/>
          <w:szCs w:val="22"/>
        </w:rPr>
        <w:instrText xml:space="preserve"> REF _Ref368906840 \h </w:instrText>
      </w:r>
      <w:r w:rsidR="007738C6">
        <w:rPr>
          <w:rFonts w:asciiTheme="minorHAnsi" w:hAnsiTheme="minorHAnsi"/>
          <w:sz w:val="22"/>
          <w:szCs w:val="22"/>
        </w:rPr>
      </w:r>
      <w:r w:rsidR="007738C6">
        <w:rPr>
          <w:rFonts w:asciiTheme="minorHAnsi" w:hAnsiTheme="minorHAnsi"/>
          <w:sz w:val="22"/>
          <w:szCs w:val="22"/>
        </w:rPr>
        <w:fldChar w:fldCharType="separate"/>
      </w:r>
      <w:r w:rsidR="007738C6" w:rsidRPr="00D660F8">
        <w:rPr>
          <w:rFonts w:asciiTheme="minorHAnsi" w:hAnsiTheme="minorHAnsi"/>
          <w:sz w:val="22"/>
          <w:szCs w:val="22"/>
        </w:rPr>
        <w:t xml:space="preserve">Table </w:t>
      </w:r>
      <w:r w:rsidR="007738C6">
        <w:rPr>
          <w:rFonts w:asciiTheme="minorHAnsi" w:hAnsiTheme="minorHAnsi"/>
          <w:noProof/>
          <w:sz w:val="22"/>
          <w:szCs w:val="22"/>
        </w:rPr>
        <w:t>4</w:t>
      </w:r>
      <w:r w:rsidR="007738C6">
        <w:rPr>
          <w:rFonts w:asciiTheme="minorHAnsi" w:hAnsiTheme="minorHAnsi"/>
          <w:sz w:val="22"/>
          <w:szCs w:val="22"/>
        </w:rPr>
        <w:fldChar w:fldCharType="end"/>
      </w:r>
      <w:r w:rsidRPr="00520B56">
        <w:rPr>
          <w:rFonts w:asciiTheme="minorHAnsi" w:hAnsiTheme="minorHAnsi"/>
          <w:sz w:val="22"/>
          <w:szCs w:val="22"/>
        </w:rPr>
        <w:t xml:space="preserve">.   </w:t>
      </w:r>
    </w:p>
    <w:p w:rsidR="00520B56" w:rsidRPr="00520B56" w:rsidRDefault="00520B56" w:rsidP="00520B56">
      <w:pPr>
        <w:rPr>
          <w:rFonts w:asciiTheme="minorHAnsi" w:hAnsiTheme="minorHAnsi"/>
          <w:b/>
          <w:bCs/>
          <w:sz w:val="22"/>
          <w:szCs w:val="22"/>
        </w:rPr>
      </w:pPr>
      <w:r w:rsidRPr="00520B56">
        <w:rPr>
          <w:rFonts w:asciiTheme="minorHAnsi" w:hAnsiTheme="minorHAnsi"/>
          <w:b/>
          <w:bCs/>
          <w:sz w:val="22"/>
          <w:szCs w:val="22"/>
        </w:rPr>
        <w:t xml:space="preserve"> </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 sample calculation showing the daily and annual energy savings of a glass-door refrigerator is provided below.</w:t>
      </w:r>
    </w:p>
    <w:p w:rsidR="00520B56" w:rsidRPr="00520B56" w:rsidRDefault="00520B56" w:rsidP="00520B56">
      <w:pPr>
        <w:rPr>
          <w:rFonts w:asciiTheme="minorHAnsi" w:hAnsiTheme="minorHAnsi"/>
          <w:sz w:val="22"/>
          <w:szCs w:val="22"/>
        </w:rPr>
      </w:pPr>
    </w:p>
    <w:p w:rsidR="00520B56" w:rsidRPr="00520B56" w:rsidRDefault="00520B56" w:rsidP="00520B56">
      <w:pPr>
        <w:rPr>
          <w:rFonts w:asciiTheme="minorHAnsi" w:hAnsiTheme="minorHAnsi"/>
          <w:b/>
          <w:sz w:val="22"/>
          <w:szCs w:val="22"/>
        </w:rPr>
      </w:pPr>
      <w:r w:rsidRPr="00520B56">
        <w:rPr>
          <w:rFonts w:asciiTheme="minorHAnsi" w:hAnsiTheme="minorHAnsi"/>
          <w:b/>
          <w:sz w:val="22"/>
          <w:szCs w:val="22"/>
        </w:rPr>
        <w:t>Glass-Door Reach-In Refrigerator with total volume less than 15 cubic feet (0 &lt; V &lt; 15 ft</w:t>
      </w:r>
      <w:r w:rsidRPr="00520B56">
        <w:rPr>
          <w:rFonts w:asciiTheme="minorHAnsi" w:hAnsiTheme="minorHAnsi"/>
          <w:b/>
          <w:sz w:val="22"/>
          <w:szCs w:val="22"/>
          <w:vertAlign w:val="superscript"/>
        </w:rPr>
        <w:t>3</w:t>
      </w:r>
      <w:r w:rsidRPr="00520B56">
        <w:rPr>
          <w:rFonts w:asciiTheme="minorHAnsi" w:hAnsiTheme="minorHAnsi"/>
          <w:b/>
          <w:sz w:val="22"/>
          <w:szCs w:val="22"/>
        </w:rPr>
        <w:t>):</w:t>
      </w:r>
    </w:p>
    <w:p w:rsidR="00520B56" w:rsidRPr="00520B56" w:rsidRDefault="00520B56" w:rsidP="00520B56">
      <w:pPr>
        <w:rPr>
          <w:rFonts w:asciiTheme="minorHAnsi" w:hAnsiTheme="minorHAnsi"/>
          <w:sz w:val="22"/>
          <w:szCs w:val="22"/>
        </w:rPr>
      </w:pPr>
    </w:p>
    <w:p w:rsidR="00520B56" w:rsidRPr="00520B56" w:rsidRDefault="00520B56" w:rsidP="00520B56">
      <w:pPr>
        <w:ind w:firstLine="720"/>
        <w:rPr>
          <w:rFonts w:asciiTheme="minorHAnsi" w:hAnsiTheme="minorHAnsi"/>
          <w:sz w:val="22"/>
          <w:szCs w:val="22"/>
        </w:rPr>
      </w:pPr>
      <w:r w:rsidRPr="00520B56">
        <w:rPr>
          <w:rFonts w:asciiTheme="minorHAnsi" w:hAnsiTheme="minorHAnsi"/>
          <w:sz w:val="22"/>
          <w:szCs w:val="22"/>
        </w:rPr>
        <w:t>Volume (V) = 10 ft</w:t>
      </w:r>
      <w:r w:rsidRPr="00520B56">
        <w:rPr>
          <w:rFonts w:asciiTheme="minorHAnsi" w:hAnsiTheme="minorHAnsi"/>
          <w:sz w:val="22"/>
          <w:szCs w:val="22"/>
          <w:vertAlign w:val="superscript"/>
        </w:rPr>
        <w:t>3</w:t>
      </w:r>
    </w:p>
    <w:p w:rsidR="00520B56" w:rsidRPr="00520B56" w:rsidRDefault="00520B56" w:rsidP="00520B56">
      <w:pPr>
        <w:rPr>
          <w:rFonts w:asciiTheme="minorHAnsi" w:hAnsiTheme="minorHAnsi"/>
          <w:sz w:val="22"/>
          <w:szCs w:val="22"/>
        </w:rPr>
      </w:pPr>
    </w:p>
    <w:p w:rsidR="00520B56" w:rsidRPr="00520B56" w:rsidRDefault="00520B56" w:rsidP="00520B56">
      <w:pPr>
        <w:ind w:firstLine="720"/>
        <w:rPr>
          <w:rFonts w:asciiTheme="minorHAnsi" w:hAnsiTheme="minorHAnsi"/>
          <w:sz w:val="22"/>
          <w:szCs w:val="22"/>
        </w:rPr>
      </w:pPr>
      <w:r w:rsidRPr="00520B56">
        <w:rPr>
          <w:rFonts w:asciiTheme="minorHAnsi" w:hAnsiTheme="minorHAnsi"/>
          <w:sz w:val="22"/>
          <w:szCs w:val="22"/>
        </w:rPr>
        <w:t xml:space="preserve">Measure Case Daily Energy Usage </w:t>
      </w:r>
      <w:r w:rsidRPr="00520B56">
        <w:rPr>
          <w:rFonts w:asciiTheme="minorHAnsi" w:hAnsiTheme="minorHAnsi"/>
          <w:sz w:val="22"/>
          <w:szCs w:val="22"/>
        </w:rPr>
        <w:tab/>
        <w:t xml:space="preserve">= 0.118 * V + 1.382 (See </w:t>
      </w:r>
      <w:r w:rsidRPr="00520B56">
        <w:rPr>
          <w:rFonts w:asciiTheme="minorHAnsi" w:hAnsiTheme="minorHAnsi"/>
          <w:sz w:val="22"/>
          <w:szCs w:val="22"/>
        </w:rPr>
        <w:fldChar w:fldCharType="begin"/>
      </w:r>
      <w:r w:rsidRPr="00520B56">
        <w:rPr>
          <w:rFonts w:asciiTheme="minorHAnsi" w:hAnsiTheme="minorHAnsi"/>
          <w:sz w:val="22"/>
          <w:szCs w:val="22"/>
        </w:rPr>
        <w:instrText xml:space="preserve"> REF _Ref249166170 \h  \* MERGEFORMAT </w:instrText>
      </w:r>
      <w:r w:rsidRPr="00520B56">
        <w:rPr>
          <w:rFonts w:asciiTheme="minorHAnsi" w:hAnsiTheme="minorHAnsi"/>
          <w:sz w:val="22"/>
          <w:szCs w:val="22"/>
        </w:rPr>
      </w:r>
      <w:r w:rsidRPr="00520B56">
        <w:rPr>
          <w:rFonts w:asciiTheme="minorHAnsi" w:hAnsiTheme="minorHAnsi"/>
          <w:sz w:val="22"/>
          <w:szCs w:val="22"/>
        </w:rPr>
        <w:fldChar w:fldCharType="separate"/>
      </w:r>
      <w:r w:rsidR="00F57764" w:rsidRPr="00D660F8">
        <w:rPr>
          <w:rFonts w:asciiTheme="minorHAnsi" w:hAnsiTheme="minorHAnsi"/>
          <w:sz w:val="22"/>
          <w:szCs w:val="22"/>
        </w:rPr>
        <w:t xml:space="preserve">Table </w:t>
      </w:r>
      <w:r w:rsidR="00F57764">
        <w:rPr>
          <w:rFonts w:asciiTheme="minorHAnsi" w:hAnsiTheme="minorHAnsi"/>
          <w:sz w:val="22"/>
          <w:szCs w:val="22"/>
        </w:rPr>
        <w:t>3</w:t>
      </w:r>
      <w:r w:rsidRPr="00520B56">
        <w:rPr>
          <w:rFonts w:asciiTheme="minorHAnsi" w:hAnsiTheme="minorHAnsi"/>
          <w:sz w:val="22"/>
          <w:szCs w:val="22"/>
        </w:rPr>
        <w:fldChar w:fldCharType="end"/>
      </w:r>
      <w:r w:rsidRPr="00520B56">
        <w:rPr>
          <w:rFonts w:asciiTheme="minorHAnsi" w:hAnsiTheme="minorHAnsi"/>
          <w:sz w:val="22"/>
          <w:szCs w:val="22"/>
        </w:rPr>
        <w:t>)</w:t>
      </w:r>
    </w:p>
    <w:p w:rsidR="00520B56" w:rsidRPr="00520B56" w:rsidRDefault="00520B56" w:rsidP="00520B56">
      <w:pPr>
        <w:ind w:firstLine="720"/>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0.118 * 10 + 1.382</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2.56 kWh / day</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t>Measure Case Annual Energy Usage</w:t>
      </w:r>
      <w:r w:rsidRPr="00520B56">
        <w:rPr>
          <w:rFonts w:asciiTheme="minorHAnsi" w:hAnsiTheme="minorHAnsi"/>
          <w:sz w:val="22"/>
          <w:szCs w:val="22"/>
        </w:rPr>
        <w:tab/>
        <w:t>= (Daily Energy Usage) * 365 days per year</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2.56 kWh / day * 365 days / year</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934 kWh / year</w:t>
      </w:r>
    </w:p>
    <w:p w:rsidR="00520B56" w:rsidRPr="00520B56" w:rsidRDefault="00520B56" w:rsidP="00520B56">
      <w:pPr>
        <w:ind w:firstLine="720"/>
        <w:rPr>
          <w:rFonts w:asciiTheme="minorHAnsi" w:hAnsiTheme="minorHAnsi"/>
          <w:sz w:val="22"/>
          <w:szCs w:val="22"/>
        </w:rPr>
      </w:pPr>
    </w:p>
    <w:p w:rsidR="00520B56" w:rsidRPr="00520B56" w:rsidRDefault="00520B56" w:rsidP="00520B56">
      <w:pPr>
        <w:ind w:firstLine="720"/>
        <w:rPr>
          <w:rFonts w:asciiTheme="minorHAnsi" w:hAnsiTheme="minorHAnsi"/>
          <w:sz w:val="22"/>
          <w:szCs w:val="22"/>
        </w:rPr>
      </w:pPr>
      <w:r w:rsidRPr="00520B56">
        <w:rPr>
          <w:rFonts w:asciiTheme="minorHAnsi" w:hAnsiTheme="minorHAnsi"/>
          <w:sz w:val="22"/>
          <w:szCs w:val="22"/>
        </w:rPr>
        <w:t xml:space="preserve">Base Case Daily Energy Usage </w:t>
      </w:r>
      <w:r w:rsidRPr="00520B56">
        <w:rPr>
          <w:rFonts w:asciiTheme="minorHAnsi" w:hAnsiTheme="minorHAnsi"/>
          <w:sz w:val="22"/>
          <w:szCs w:val="22"/>
        </w:rPr>
        <w:tab/>
        <w:t>= 0.120 * V + 3.34 (See</w:t>
      </w:r>
      <w:r w:rsidR="00F57764">
        <w:rPr>
          <w:rFonts w:asciiTheme="minorHAnsi" w:hAnsiTheme="minorHAnsi"/>
          <w:sz w:val="22"/>
          <w:szCs w:val="22"/>
        </w:rPr>
        <w:t xml:space="preserve"> </w:t>
      </w:r>
      <w:r w:rsidR="00F57764">
        <w:rPr>
          <w:rFonts w:asciiTheme="minorHAnsi" w:hAnsiTheme="minorHAnsi"/>
          <w:sz w:val="22"/>
          <w:szCs w:val="22"/>
        </w:rPr>
        <w:fldChar w:fldCharType="begin"/>
      </w:r>
      <w:r w:rsidR="00F57764">
        <w:rPr>
          <w:rFonts w:asciiTheme="minorHAnsi" w:hAnsiTheme="minorHAnsi"/>
          <w:sz w:val="22"/>
          <w:szCs w:val="22"/>
        </w:rPr>
        <w:instrText xml:space="preserve"> REF _Ref368906840 \h </w:instrText>
      </w:r>
      <w:r w:rsidR="00F57764">
        <w:rPr>
          <w:rFonts w:asciiTheme="minorHAnsi" w:hAnsiTheme="minorHAnsi"/>
          <w:sz w:val="22"/>
          <w:szCs w:val="22"/>
        </w:rPr>
      </w:r>
      <w:r w:rsidR="00F57764">
        <w:rPr>
          <w:rFonts w:asciiTheme="minorHAnsi" w:hAnsiTheme="minorHAnsi"/>
          <w:sz w:val="22"/>
          <w:szCs w:val="22"/>
        </w:rPr>
        <w:fldChar w:fldCharType="separate"/>
      </w:r>
      <w:r w:rsidR="00F57764" w:rsidRPr="00D660F8">
        <w:rPr>
          <w:rFonts w:asciiTheme="minorHAnsi" w:hAnsiTheme="minorHAnsi"/>
          <w:sz w:val="22"/>
          <w:szCs w:val="22"/>
        </w:rPr>
        <w:t xml:space="preserve">Table </w:t>
      </w:r>
      <w:r w:rsidR="00F57764">
        <w:rPr>
          <w:rFonts w:asciiTheme="minorHAnsi" w:hAnsiTheme="minorHAnsi"/>
          <w:noProof/>
          <w:sz w:val="22"/>
          <w:szCs w:val="22"/>
        </w:rPr>
        <w:t>4</w:t>
      </w:r>
      <w:r w:rsidR="00F57764">
        <w:rPr>
          <w:rFonts w:asciiTheme="minorHAnsi" w:hAnsiTheme="minorHAnsi"/>
          <w:sz w:val="22"/>
          <w:szCs w:val="22"/>
        </w:rPr>
        <w:fldChar w:fldCharType="end"/>
      </w:r>
      <w:r w:rsidRPr="00520B56">
        <w:rPr>
          <w:rFonts w:asciiTheme="minorHAnsi" w:hAnsiTheme="minorHAnsi"/>
          <w:sz w:val="22"/>
          <w:szCs w:val="22"/>
        </w:rPr>
        <w:t>)</w:t>
      </w:r>
    </w:p>
    <w:p w:rsidR="00520B56" w:rsidRPr="00520B56" w:rsidRDefault="00520B56" w:rsidP="00520B56">
      <w:pPr>
        <w:ind w:firstLine="720"/>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0.120 * 10 + 3.34</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4.54 kWh / day</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p>
    <w:p w:rsidR="00520B56" w:rsidRPr="00520B56" w:rsidRDefault="00520B56" w:rsidP="00520B56">
      <w:pPr>
        <w:ind w:firstLine="720"/>
        <w:rPr>
          <w:rFonts w:asciiTheme="minorHAnsi" w:hAnsiTheme="minorHAnsi"/>
          <w:sz w:val="22"/>
          <w:szCs w:val="22"/>
        </w:rPr>
      </w:pPr>
      <w:r w:rsidRPr="00520B56">
        <w:rPr>
          <w:rFonts w:asciiTheme="minorHAnsi" w:hAnsiTheme="minorHAnsi"/>
          <w:sz w:val="22"/>
          <w:szCs w:val="22"/>
        </w:rPr>
        <w:t>Base Case Annual Energy Usage</w:t>
      </w:r>
      <w:r w:rsidRPr="00520B56">
        <w:rPr>
          <w:rFonts w:asciiTheme="minorHAnsi" w:hAnsiTheme="minorHAnsi"/>
          <w:sz w:val="22"/>
          <w:szCs w:val="22"/>
        </w:rPr>
        <w:tab/>
        <w:t>= (Daily Energy Usage) * 365 days per year</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4.54 kWh / day * 365 days / year</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1657 kWh / year</w:t>
      </w:r>
    </w:p>
    <w:p w:rsidR="00520B56" w:rsidRPr="00520B56" w:rsidRDefault="00520B56" w:rsidP="00520B56">
      <w:pPr>
        <w:rPr>
          <w:rFonts w:asciiTheme="minorHAnsi" w:hAnsiTheme="minorHAnsi"/>
          <w:sz w:val="22"/>
          <w:szCs w:val="22"/>
        </w:rPr>
      </w:pP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t>Annual Energy Savings</w:t>
      </w:r>
      <w:r w:rsidRPr="00520B56">
        <w:rPr>
          <w:rFonts w:asciiTheme="minorHAnsi" w:hAnsiTheme="minorHAnsi"/>
          <w:sz w:val="22"/>
          <w:szCs w:val="22"/>
        </w:rPr>
        <w:tab/>
        <w:t>= Base Case Annual Usage – Measure Case Annual Usage</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1657 – 934 kWh / year</w:t>
      </w: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r>
      <w:r w:rsidRPr="00520B56">
        <w:rPr>
          <w:rFonts w:asciiTheme="minorHAnsi" w:hAnsiTheme="minorHAnsi"/>
          <w:sz w:val="22"/>
          <w:szCs w:val="22"/>
        </w:rPr>
        <w:tab/>
        <w:t xml:space="preserve">= 723 kWh / year (see </w:t>
      </w:r>
      <w:r w:rsidRPr="00520B56">
        <w:rPr>
          <w:rFonts w:asciiTheme="minorHAnsi" w:hAnsiTheme="minorHAnsi"/>
          <w:sz w:val="22"/>
          <w:szCs w:val="22"/>
        </w:rPr>
        <w:fldChar w:fldCharType="begin"/>
      </w:r>
      <w:r w:rsidRPr="00520B56">
        <w:rPr>
          <w:rFonts w:asciiTheme="minorHAnsi" w:hAnsiTheme="minorHAnsi"/>
          <w:sz w:val="22"/>
          <w:szCs w:val="22"/>
        </w:rPr>
        <w:instrText xml:space="preserve"> REF _Ref274729117 \h  \* MERGEFORMAT </w:instrText>
      </w:r>
      <w:r w:rsidRPr="00520B56">
        <w:rPr>
          <w:rFonts w:asciiTheme="minorHAnsi" w:hAnsiTheme="minorHAnsi"/>
          <w:sz w:val="22"/>
          <w:szCs w:val="22"/>
        </w:rPr>
      </w:r>
      <w:r w:rsidRPr="00520B56">
        <w:rPr>
          <w:rFonts w:asciiTheme="minorHAnsi" w:hAnsiTheme="minorHAnsi"/>
          <w:sz w:val="22"/>
          <w:szCs w:val="22"/>
        </w:rPr>
        <w:fldChar w:fldCharType="separate"/>
      </w:r>
      <w:r w:rsidR="007738C6" w:rsidRPr="00E72C1B">
        <w:rPr>
          <w:rFonts w:asciiTheme="minorHAnsi" w:hAnsiTheme="minorHAnsi"/>
          <w:sz w:val="22"/>
          <w:szCs w:val="22"/>
        </w:rPr>
        <w:t xml:space="preserve">Table </w:t>
      </w:r>
      <w:r w:rsidR="007738C6">
        <w:rPr>
          <w:rFonts w:asciiTheme="minorHAnsi" w:hAnsiTheme="minorHAnsi"/>
          <w:noProof/>
          <w:sz w:val="22"/>
          <w:szCs w:val="22"/>
        </w:rPr>
        <w:t>11</w:t>
      </w:r>
      <w:r w:rsidRPr="00520B56">
        <w:rPr>
          <w:rFonts w:asciiTheme="minorHAnsi" w:hAnsiTheme="minorHAnsi"/>
          <w:sz w:val="22"/>
          <w:szCs w:val="22"/>
        </w:rPr>
        <w:fldChar w:fldCharType="end"/>
      </w:r>
      <w:r w:rsidRPr="00520B56">
        <w:rPr>
          <w:rFonts w:asciiTheme="minorHAnsi" w:hAnsiTheme="minorHAnsi"/>
          <w:sz w:val="22"/>
          <w:szCs w:val="22"/>
        </w:rPr>
        <w:t>)</w:t>
      </w:r>
    </w:p>
    <w:p w:rsidR="00520B56" w:rsidRPr="00520B56" w:rsidRDefault="00520B56" w:rsidP="00520B56">
      <w:pPr>
        <w:rPr>
          <w:rFonts w:asciiTheme="minorHAnsi" w:hAnsiTheme="minorHAnsi"/>
          <w:sz w:val="22"/>
          <w:szCs w:val="22"/>
        </w:rPr>
      </w:pPr>
      <w:bookmarkStart w:id="30" w:name="_Ref249235066"/>
    </w:p>
    <w:p w:rsidR="00520B56" w:rsidRPr="00520B56" w:rsidRDefault="00520B56" w:rsidP="00520B56">
      <w:pPr>
        <w:rPr>
          <w:rFonts w:asciiTheme="minorHAnsi" w:hAnsiTheme="minorHAnsi"/>
          <w:sz w:val="22"/>
          <w:szCs w:val="22"/>
        </w:rPr>
      </w:pPr>
      <w:r w:rsidRPr="00520B56">
        <w:rPr>
          <w:rFonts w:asciiTheme="minorHAnsi" w:hAnsiTheme="minorHAnsi"/>
          <w:sz w:val="22"/>
          <w:szCs w:val="22"/>
        </w:rPr>
        <w:t>Complete calculation methodologies for both energy savings and demand reductions are in the calculation worksheet [</w:t>
      </w:r>
      <w:r w:rsidR="008B1C68">
        <w:rPr>
          <w:rFonts w:asciiTheme="minorHAnsi" w:hAnsiTheme="minorHAnsi"/>
          <w:sz w:val="22"/>
          <w:szCs w:val="22"/>
        </w:rPr>
        <w:t>C</w:t>
      </w:r>
      <w:r w:rsidRPr="00520B56">
        <w:rPr>
          <w:rFonts w:asciiTheme="minorHAnsi" w:hAnsiTheme="minorHAnsi"/>
          <w:sz w:val="22"/>
          <w:szCs w:val="22"/>
        </w:rPr>
        <w:t>].</w:t>
      </w:r>
    </w:p>
    <w:bookmarkEnd w:id="30"/>
    <w:p w:rsidR="007738C6" w:rsidRPr="00520B56" w:rsidRDefault="00520B56" w:rsidP="00520B56">
      <w:pPr>
        <w:rPr>
          <w:rFonts w:asciiTheme="minorHAnsi" w:hAnsiTheme="minorHAnsi"/>
          <w:sz w:val="22"/>
          <w:szCs w:val="22"/>
        </w:rPr>
      </w:pPr>
      <w:r w:rsidRPr="00520B56">
        <w:rPr>
          <w:rFonts w:asciiTheme="minorHAnsi" w:hAnsiTheme="minorHAnsi"/>
          <w:sz w:val="22"/>
          <w:szCs w:val="22"/>
        </w:rPr>
        <w:fldChar w:fldCharType="begin"/>
      </w:r>
      <w:r w:rsidRPr="00520B56">
        <w:rPr>
          <w:rFonts w:asciiTheme="minorHAnsi" w:hAnsiTheme="minorHAnsi"/>
          <w:sz w:val="22"/>
          <w:szCs w:val="22"/>
        </w:rPr>
        <w:instrText xml:space="preserve"> REF _Ref249236056 \h  \* MERGEFORMAT </w:instrText>
      </w:r>
      <w:r w:rsidRPr="00520B56">
        <w:rPr>
          <w:rFonts w:asciiTheme="minorHAnsi" w:hAnsiTheme="minorHAnsi"/>
          <w:sz w:val="22"/>
          <w:szCs w:val="22"/>
        </w:rPr>
      </w:r>
      <w:r w:rsidRPr="00520B56">
        <w:rPr>
          <w:rFonts w:asciiTheme="minorHAnsi" w:hAnsiTheme="minorHAnsi"/>
          <w:sz w:val="22"/>
          <w:szCs w:val="22"/>
        </w:rPr>
        <w:fldChar w:fldCharType="separate"/>
      </w:r>
    </w:p>
    <w:p w:rsidR="007738C6" w:rsidRPr="00520B56" w:rsidRDefault="007738C6" w:rsidP="00520B56">
      <w:pPr>
        <w:rPr>
          <w:rFonts w:asciiTheme="minorHAnsi" w:hAnsiTheme="minorHAnsi"/>
          <w:sz w:val="22"/>
          <w:szCs w:val="22"/>
        </w:rPr>
      </w:pPr>
    </w:p>
    <w:p w:rsidR="00520B56" w:rsidRPr="00520B56" w:rsidRDefault="00520B56" w:rsidP="00520B56">
      <w:pPr>
        <w:rPr>
          <w:rFonts w:asciiTheme="minorHAnsi" w:hAnsiTheme="minorHAnsi"/>
          <w:sz w:val="22"/>
          <w:szCs w:val="22"/>
        </w:rPr>
      </w:pPr>
      <w:r w:rsidRPr="00520B56">
        <w:rPr>
          <w:rFonts w:asciiTheme="minorHAnsi" w:hAnsiTheme="minorHAnsi"/>
          <w:sz w:val="22"/>
          <w:szCs w:val="22"/>
        </w:rPr>
        <w:lastRenderedPageBreak/>
        <w:fldChar w:fldCharType="end"/>
      </w:r>
      <w:r w:rsidR="007738C6">
        <w:rPr>
          <w:rFonts w:asciiTheme="minorHAnsi" w:hAnsiTheme="minorHAnsi"/>
          <w:sz w:val="22"/>
          <w:szCs w:val="22"/>
        </w:rPr>
        <w:fldChar w:fldCharType="begin"/>
      </w:r>
      <w:r w:rsidR="007738C6">
        <w:rPr>
          <w:rFonts w:asciiTheme="minorHAnsi" w:hAnsiTheme="minorHAnsi"/>
          <w:sz w:val="22"/>
          <w:szCs w:val="22"/>
        </w:rPr>
        <w:instrText xml:space="preserve"> REF _Ref368906967 \h </w:instrText>
      </w:r>
      <w:r w:rsidR="007738C6">
        <w:rPr>
          <w:rFonts w:asciiTheme="minorHAnsi" w:hAnsiTheme="minorHAnsi"/>
          <w:sz w:val="22"/>
          <w:szCs w:val="22"/>
        </w:rPr>
      </w:r>
      <w:r w:rsidR="007738C6">
        <w:rPr>
          <w:rFonts w:asciiTheme="minorHAnsi" w:hAnsiTheme="minorHAnsi"/>
          <w:sz w:val="22"/>
          <w:szCs w:val="22"/>
        </w:rPr>
        <w:fldChar w:fldCharType="separate"/>
      </w:r>
      <w:r w:rsidR="007738C6" w:rsidRPr="00E72C1B">
        <w:rPr>
          <w:rFonts w:asciiTheme="minorHAnsi" w:hAnsiTheme="minorHAnsi"/>
          <w:sz w:val="22"/>
          <w:szCs w:val="22"/>
        </w:rPr>
        <w:t xml:space="preserve">Table </w:t>
      </w:r>
      <w:r w:rsidR="007738C6">
        <w:rPr>
          <w:rFonts w:asciiTheme="minorHAnsi" w:hAnsiTheme="minorHAnsi"/>
          <w:noProof/>
          <w:sz w:val="22"/>
          <w:szCs w:val="22"/>
        </w:rPr>
        <w:t>9</w:t>
      </w:r>
      <w:r w:rsidR="007738C6">
        <w:rPr>
          <w:rFonts w:asciiTheme="minorHAnsi" w:hAnsiTheme="minorHAnsi"/>
          <w:sz w:val="22"/>
          <w:szCs w:val="22"/>
        </w:rPr>
        <w:fldChar w:fldCharType="end"/>
      </w:r>
      <w:r w:rsidRPr="00520B56">
        <w:rPr>
          <w:rFonts w:asciiTheme="minorHAnsi" w:hAnsiTheme="minorHAnsi"/>
          <w:sz w:val="22"/>
          <w:szCs w:val="22"/>
        </w:rPr>
        <w:t xml:space="preserve"> through </w:t>
      </w:r>
      <w:r w:rsidRPr="00520B56">
        <w:rPr>
          <w:rFonts w:asciiTheme="minorHAnsi" w:hAnsiTheme="minorHAnsi"/>
          <w:sz w:val="22"/>
          <w:szCs w:val="22"/>
        </w:rPr>
        <w:fldChar w:fldCharType="begin"/>
      </w:r>
      <w:r w:rsidRPr="00520B56">
        <w:rPr>
          <w:rFonts w:asciiTheme="minorHAnsi" w:hAnsiTheme="minorHAnsi"/>
          <w:sz w:val="22"/>
          <w:szCs w:val="22"/>
        </w:rPr>
        <w:instrText xml:space="preserve"> REF _Ref318440606 \h  \* MERGEFORMAT </w:instrText>
      </w:r>
      <w:r w:rsidRPr="00520B56">
        <w:rPr>
          <w:rFonts w:asciiTheme="minorHAnsi" w:hAnsiTheme="minorHAnsi"/>
          <w:sz w:val="22"/>
          <w:szCs w:val="22"/>
        </w:rPr>
      </w:r>
      <w:r w:rsidRPr="00520B56">
        <w:rPr>
          <w:rFonts w:asciiTheme="minorHAnsi" w:hAnsiTheme="minorHAnsi"/>
          <w:sz w:val="22"/>
          <w:szCs w:val="22"/>
        </w:rPr>
        <w:fldChar w:fldCharType="separate"/>
      </w:r>
      <w:r w:rsidR="007738C6" w:rsidRPr="00E72C1B">
        <w:rPr>
          <w:rFonts w:asciiTheme="minorHAnsi" w:hAnsiTheme="minorHAnsi"/>
          <w:sz w:val="22"/>
          <w:szCs w:val="22"/>
        </w:rPr>
        <w:t xml:space="preserve">Table </w:t>
      </w:r>
      <w:r w:rsidR="007738C6">
        <w:rPr>
          <w:rFonts w:asciiTheme="minorHAnsi" w:hAnsiTheme="minorHAnsi"/>
          <w:noProof/>
          <w:sz w:val="22"/>
          <w:szCs w:val="22"/>
        </w:rPr>
        <w:t>12</w:t>
      </w:r>
      <w:r w:rsidRPr="00520B56">
        <w:rPr>
          <w:rFonts w:asciiTheme="minorHAnsi" w:hAnsiTheme="minorHAnsi"/>
          <w:sz w:val="22"/>
          <w:szCs w:val="22"/>
        </w:rPr>
        <w:fldChar w:fldCharType="end"/>
      </w:r>
      <w:r w:rsidRPr="00520B56">
        <w:rPr>
          <w:rFonts w:asciiTheme="minorHAnsi" w:hAnsiTheme="minorHAnsi"/>
          <w:sz w:val="22"/>
          <w:szCs w:val="22"/>
        </w:rPr>
        <w:t xml:space="preserve"> </w:t>
      </w:r>
      <w:r w:rsidR="007738C6">
        <w:rPr>
          <w:rFonts w:asciiTheme="minorHAnsi" w:hAnsiTheme="minorHAnsi"/>
          <w:sz w:val="22"/>
          <w:szCs w:val="22"/>
        </w:rPr>
        <w:t>below show the</w:t>
      </w:r>
      <w:r w:rsidRPr="00520B56">
        <w:rPr>
          <w:rFonts w:asciiTheme="minorHAnsi" w:hAnsiTheme="minorHAnsi"/>
          <w:sz w:val="22"/>
          <w:szCs w:val="22"/>
        </w:rPr>
        <w:t xml:space="preserve"> energy savings associated with commercial solid and glass reach-in refrigerators and freezers.</w:t>
      </w:r>
      <w:bookmarkStart w:id="31" w:name="_Ref249236056"/>
    </w:p>
    <w:p w:rsidR="00520B56" w:rsidRPr="00520B56" w:rsidRDefault="00520B56" w:rsidP="00520B56">
      <w:pPr>
        <w:rPr>
          <w:rFonts w:asciiTheme="minorHAnsi" w:hAnsiTheme="minorHAnsi"/>
          <w:sz w:val="22"/>
          <w:szCs w:val="22"/>
        </w:rPr>
      </w:pPr>
    </w:p>
    <w:p w:rsidR="00520B56" w:rsidRPr="00E72C1B" w:rsidRDefault="00E72C1B" w:rsidP="00E72C1B">
      <w:pPr>
        <w:pStyle w:val="Caption"/>
        <w:jc w:val="center"/>
        <w:rPr>
          <w:rFonts w:asciiTheme="minorHAnsi" w:hAnsiTheme="minorHAnsi"/>
          <w:sz w:val="22"/>
          <w:szCs w:val="22"/>
        </w:rPr>
      </w:pPr>
      <w:bookmarkStart w:id="32" w:name="_Ref368906967"/>
      <w:bookmarkEnd w:id="31"/>
      <w:r w:rsidRPr="00E72C1B">
        <w:rPr>
          <w:rFonts w:asciiTheme="minorHAnsi" w:hAnsiTheme="minorHAnsi"/>
          <w:sz w:val="22"/>
          <w:szCs w:val="22"/>
        </w:rPr>
        <w:t xml:space="preserve">Table </w:t>
      </w:r>
      <w:r w:rsidRPr="00E72C1B">
        <w:rPr>
          <w:rFonts w:asciiTheme="minorHAnsi" w:hAnsiTheme="minorHAnsi"/>
          <w:sz w:val="22"/>
          <w:szCs w:val="22"/>
        </w:rPr>
        <w:fldChar w:fldCharType="begin"/>
      </w:r>
      <w:r w:rsidRPr="00E72C1B">
        <w:rPr>
          <w:rFonts w:asciiTheme="minorHAnsi" w:hAnsiTheme="minorHAnsi"/>
          <w:sz w:val="22"/>
          <w:szCs w:val="22"/>
        </w:rPr>
        <w:instrText xml:space="preserve"> SEQ Table \* ARABIC </w:instrText>
      </w:r>
      <w:r w:rsidRPr="00E72C1B">
        <w:rPr>
          <w:rFonts w:asciiTheme="minorHAnsi" w:hAnsiTheme="minorHAnsi"/>
          <w:sz w:val="22"/>
          <w:szCs w:val="22"/>
        </w:rPr>
        <w:fldChar w:fldCharType="separate"/>
      </w:r>
      <w:r w:rsidR="007738C6">
        <w:rPr>
          <w:rFonts w:asciiTheme="minorHAnsi" w:hAnsiTheme="minorHAnsi"/>
          <w:noProof/>
          <w:sz w:val="22"/>
          <w:szCs w:val="22"/>
        </w:rPr>
        <w:t>9</w:t>
      </w:r>
      <w:r w:rsidRPr="00E72C1B">
        <w:rPr>
          <w:rFonts w:asciiTheme="minorHAnsi" w:hAnsiTheme="minorHAnsi"/>
          <w:sz w:val="22"/>
          <w:szCs w:val="22"/>
        </w:rPr>
        <w:fldChar w:fldCharType="end"/>
      </w:r>
      <w:bookmarkEnd w:id="32"/>
      <w:r w:rsidRPr="00E72C1B">
        <w:rPr>
          <w:rFonts w:asciiTheme="minorHAnsi" w:hAnsiTheme="minorHAnsi"/>
          <w:sz w:val="22"/>
          <w:szCs w:val="22"/>
        </w:rPr>
        <w:t xml:space="preserve"> </w:t>
      </w:r>
      <w:r w:rsidR="00520B56" w:rsidRPr="00E72C1B">
        <w:rPr>
          <w:rFonts w:asciiTheme="minorHAnsi" w:hAnsiTheme="minorHAnsi"/>
          <w:sz w:val="22"/>
          <w:szCs w:val="22"/>
        </w:rPr>
        <w:t>Energy Savings for Commercial Solid-Door Reach-in Refrigerators</w:t>
      </w:r>
    </w:p>
    <w:tbl>
      <w:tblPr>
        <w:tblW w:w="9360" w:type="dxa"/>
        <w:tblBorders>
          <w:insideH w:val="single" w:sz="18" w:space="0" w:color="FFFFFF"/>
          <w:insideV w:val="single" w:sz="18" w:space="0" w:color="FFFFFF"/>
        </w:tblBorders>
        <w:tblLayout w:type="fixed"/>
        <w:tblLook w:val="01E0" w:firstRow="1" w:lastRow="1" w:firstColumn="1" w:lastColumn="1" w:noHBand="0" w:noVBand="0"/>
      </w:tblPr>
      <w:tblGrid>
        <w:gridCol w:w="5040"/>
        <w:gridCol w:w="1080"/>
        <w:gridCol w:w="1080"/>
        <w:gridCol w:w="1080"/>
        <w:gridCol w:w="1080"/>
      </w:tblGrid>
      <w:tr w:rsidR="00520B56" w:rsidRPr="00520B56" w:rsidTr="00B27189">
        <w:tc>
          <w:tcPr>
            <w:tcW w:w="5040" w:type="dxa"/>
            <w:shd w:val="pct20" w:color="000000" w:fill="FFFFFF"/>
          </w:tcPr>
          <w:p w:rsidR="00520B56" w:rsidRPr="005448F5" w:rsidRDefault="00520B56" w:rsidP="00B27189">
            <w:pPr>
              <w:rPr>
                <w:rFonts w:asciiTheme="minorHAnsi" w:hAnsiTheme="minorHAnsi"/>
                <w:b/>
                <w:bCs/>
                <w:sz w:val="20"/>
                <w:szCs w:val="20"/>
              </w:rPr>
            </w:pPr>
          </w:p>
        </w:tc>
        <w:tc>
          <w:tcPr>
            <w:tcW w:w="4320" w:type="dxa"/>
            <w:gridSpan w:val="4"/>
            <w:shd w:val="pct20" w:color="000000" w:fill="FFFFFF"/>
          </w:tcPr>
          <w:p w:rsidR="00520B56" w:rsidRPr="005448F5" w:rsidRDefault="00520B56" w:rsidP="00B27189">
            <w:pPr>
              <w:jc w:val="center"/>
              <w:rPr>
                <w:rFonts w:asciiTheme="minorHAnsi" w:hAnsiTheme="minorHAnsi"/>
                <w:b/>
                <w:bCs/>
                <w:sz w:val="20"/>
                <w:szCs w:val="20"/>
              </w:rPr>
            </w:pPr>
            <w:r w:rsidRPr="005448F5">
              <w:rPr>
                <w:rFonts w:asciiTheme="minorHAnsi" w:hAnsiTheme="minorHAnsi"/>
                <w:b/>
                <w:bCs/>
                <w:sz w:val="20"/>
                <w:szCs w:val="20"/>
              </w:rPr>
              <w:t xml:space="preserve">Solid-Door Reach-In Freezers </w:t>
            </w:r>
            <w:r w:rsidRPr="005448F5">
              <w:rPr>
                <w:rFonts w:asciiTheme="minorHAnsi" w:hAnsiTheme="minorHAnsi"/>
                <w:b/>
                <w:bCs/>
                <w:sz w:val="20"/>
                <w:szCs w:val="20"/>
              </w:rPr>
              <w:br/>
              <w:t xml:space="preserve">(ENERGY </w:t>
            </w:r>
            <w:smartTag w:uri="urn:schemas-microsoft-com:office:smarttags" w:element="stockticker">
              <w:r w:rsidRPr="005448F5">
                <w:rPr>
                  <w:rFonts w:asciiTheme="minorHAnsi" w:hAnsiTheme="minorHAnsi"/>
                  <w:b/>
                  <w:bCs/>
                  <w:sz w:val="20"/>
                  <w:szCs w:val="20"/>
                </w:rPr>
                <w:t>STAR</w:t>
              </w:r>
            </w:smartTag>
            <w:r w:rsidRPr="005448F5">
              <w:rPr>
                <w:rFonts w:asciiTheme="minorHAnsi" w:hAnsiTheme="minorHAnsi"/>
                <w:b/>
                <w:bCs/>
                <w:sz w:val="20"/>
                <w:szCs w:val="20"/>
                <w:vertAlign w:val="superscript"/>
              </w:rPr>
              <w:t xml:space="preserve">® </w:t>
            </w:r>
            <w:r w:rsidRPr="005448F5">
              <w:rPr>
                <w:rFonts w:asciiTheme="minorHAnsi" w:hAnsiTheme="minorHAnsi"/>
                <w:b/>
                <w:bCs/>
                <w:sz w:val="20"/>
                <w:szCs w:val="20"/>
              </w:rPr>
              <w:t>Version 2.0)</w:t>
            </w:r>
          </w:p>
        </w:tc>
      </w:tr>
      <w:tr w:rsidR="00520B56" w:rsidRPr="00520B56" w:rsidTr="00B27189">
        <w:tc>
          <w:tcPr>
            <w:tcW w:w="5040" w:type="dxa"/>
            <w:shd w:val="pct5" w:color="000000" w:fill="FFFFFF"/>
          </w:tcPr>
          <w:p w:rsidR="00520B56" w:rsidRPr="005448F5" w:rsidRDefault="00520B56" w:rsidP="00B27189">
            <w:pPr>
              <w:rPr>
                <w:rFonts w:asciiTheme="minorHAnsi" w:hAnsiTheme="minorHAnsi"/>
                <w:b/>
                <w:sz w:val="20"/>
                <w:szCs w:val="20"/>
              </w:rPr>
            </w:pPr>
            <w:r w:rsidRPr="005448F5">
              <w:rPr>
                <w:rFonts w:asciiTheme="minorHAnsi" w:hAnsiTheme="minorHAnsi"/>
                <w:b/>
                <w:sz w:val="20"/>
                <w:szCs w:val="20"/>
              </w:rPr>
              <w:t>Description</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Under-</w:t>
            </w:r>
            <w:r w:rsidRPr="005448F5">
              <w:rPr>
                <w:rFonts w:asciiTheme="minorHAnsi" w:hAnsiTheme="minorHAnsi"/>
                <w:b/>
                <w:sz w:val="20"/>
                <w:szCs w:val="20"/>
              </w:rPr>
              <w:br/>
              <w:t>Counter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Single-</w:t>
            </w:r>
            <w:r w:rsidRPr="005448F5">
              <w:rPr>
                <w:rFonts w:asciiTheme="minorHAnsi" w:hAnsiTheme="minorHAnsi"/>
                <w:b/>
                <w:sz w:val="20"/>
                <w:szCs w:val="20"/>
              </w:rPr>
              <w:br/>
              <w:t>Door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Double-</w:t>
            </w:r>
            <w:r w:rsidRPr="005448F5">
              <w:rPr>
                <w:rFonts w:asciiTheme="minorHAnsi" w:hAnsiTheme="minorHAnsi"/>
                <w:b/>
                <w:sz w:val="20"/>
                <w:szCs w:val="20"/>
              </w:rPr>
              <w:br/>
              <w:t>Door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Triple-</w:t>
            </w:r>
            <w:r w:rsidRPr="005448F5">
              <w:rPr>
                <w:rFonts w:asciiTheme="minorHAnsi" w:hAnsiTheme="minorHAnsi"/>
                <w:b/>
                <w:sz w:val="20"/>
                <w:szCs w:val="20"/>
              </w:rPr>
              <w:br/>
              <w:t>Door</w:t>
            </w:r>
          </w:p>
        </w:tc>
      </w:tr>
      <w:tr w:rsidR="00520B56" w:rsidRPr="00520B56"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Size</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 doors</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 doors</w:t>
            </w:r>
          </w:p>
        </w:tc>
      </w:tr>
      <w:tr w:rsidR="00520B56" w:rsidRPr="00520B56"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Volume Range (ft3)</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&lt; 15</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15-29</w:t>
            </w:r>
          </w:p>
        </w:tc>
        <w:tc>
          <w:tcPr>
            <w:tcW w:w="1080" w:type="dxa"/>
            <w:shd w:val="pct5" w:color="000000" w:fill="FFFFFF"/>
            <w:vAlign w:val="bottom"/>
          </w:tcPr>
          <w:p w:rsidR="00520B56" w:rsidRPr="005448F5" w:rsidRDefault="00D066E9" w:rsidP="00B27189">
            <w:pPr>
              <w:jc w:val="center"/>
              <w:rPr>
                <w:rFonts w:asciiTheme="minorHAnsi" w:hAnsiTheme="minorHAnsi"/>
                <w:sz w:val="20"/>
                <w:szCs w:val="20"/>
              </w:rPr>
            </w:pPr>
            <w:r>
              <w:rPr>
                <w:rFonts w:asciiTheme="minorHAnsi" w:hAnsiTheme="minorHAnsi"/>
                <w:sz w:val="20"/>
                <w:szCs w:val="20"/>
              </w:rPr>
              <w:t>30</w:t>
            </w:r>
            <w:r w:rsidR="00520B56" w:rsidRPr="005448F5">
              <w:rPr>
                <w:rFonts w:asciiTheme="minorHAnsi" w:hAnsiTheme="minorHAnsi"/>
                <w:sz w:val="20"/>
                <w:szCs w:val="20"/>
              </w:rPr>
              <w:t>-49</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 &lt;</w:t>
            </w:r>
          </w:p>
        </w:tc>
      </w:tr>
      <w:tr w:rsidR="00520B56" w:rsidRPr="00520B56"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Typical Volume Used in Energy Calculations (ft3)</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w:t>
            </w:r>
          </w:p>
        </w:tc>
      </w:tr>
      <w:tr w:rsidR="00520B56" w:rsidRPr="00520B56"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Daily Energy Use (kWh/day)</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3.04</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4.44</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6.44</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9.24</w:t>
            </w:r>
          </w:p>
        </w:tc>
      </w:tr>
      <w:tr w:rsidR="00520B56" w:rsidRPr="00520B56"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Daily Energy Use (kWh/day)</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2.30</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3.09</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4.10</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5.74</w:t>
            </w:r>
          </w:p>
        </w:tc>
      </w:tr>
      <w:tr w:rsidR="00520B56" w:rsidRPr="00520B56"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Annual Energy Use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1110</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1621</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2351</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3373</w:t>
            </w:r>
          </w:p>
        </w:tc>
      </w:tr>
      <w:tr w:rsidR="00520B56" w:rsidRPr="00520B56"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Annual Energy Use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840</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1127</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1496</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2094</w:t>
            </w:r>
          </w:p>
        </w:tc>
      </w:tr>
      <w:tr w:rsidR="00520B56" w:rsidRPr="00520B56"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Annual Energy Savings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270</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493</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854</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1279</w:t>
            </w:r>
          </w:p>
        </w:tc>
      </w:tr>
    </w:tbl>
    <w:p w:rsidR="00520B56" w:rsidRPr="00520B56" w:rsidRDefault="00520B56" w:rsidP="00520B56">
      <w:pPr>
        <w:pStyle w:val="Caption"/>
        <w:rPr>
          <w:rFonts w:asciiTheme="minorHAnsi" w:hAnsiTheme="minorHAnsi"/>
          <w:sz w:val="22"/>
          <w:szCs w:val="22"/>
        </w:rPr>
      </w:pPr>
      <w:bookmarkStart w:id="33" w:name="_Ref249236117"/>
    </w:p>
    <w:p w:rsidR="00520B56" w:rsidRPr="00520B56" w:rsidRDefault="00E72C1B" w:rsidP="00E72C1B">
      <w:pPr>
        <w:pStyle w:val="Caption"/>
        <w:keepNext/>
        <w:jc w:val="center"/>
        <w:rPr>
          <w:rFonts w:asciiTheme="minorHAnsi" w:hAnsiTheme="minorHAnsi"/>
          <w:sz w:val="22"/>
          <w:szCs w:val="22"/>
        </w:rPr>
      </w:pPr>
      <w:r w:rsidRPr="00E72C1B">
        <w:rPr>
          <w:rFonts w:asciiTheme="minorHAnsi" w:hAnsiTheme="minorHAnsi"/>
          <w:sz w:val="22"/>
          <w:szCs w:val="22"/>
        </w:rPr>
        <w:t xml:space="preserve">Table </w:t>
      </w:r>
      <w:r w:rsidRPr="00E72C1B">
        <w:rPr>
          <w:rFonts w:asciiTheme="minorHAnsi" w:hAnsiTheme="minorHAnsi"/>
          <w:sz w:val="22"/>
          <w:szCs w:val="22"/>
        </w:rPr>
        <w:fldChar w:fldCharType="begin"/>
      </w:r>
      <w:r w:rsidRPr="00E72C1B">
        <w:rPr>
          <w:rFonts w:asciiTheme="minorHAnsi" w:hAnsiTheme="minorHAnsi"/>
          <w:sz w:val="22"/>
          <w:szCs w:val="22"/>
        </w:rPr>
        <w:instrText xml:space="preserve"> SEQ Table \* ARABIC </w:instrText>
      </w:r>
      <w:r w:rsidRPr="00E72C1B">
        <w:rPr>
          <w:rFonts w:asciiTheme="minorHAnsi" w:hAnsiTheme="minorHAnsi"/>
          <w:sz w:val="22"/>
          <w:szCs w:val="22"/>
        </w:rPr>
        <w:fldChar w:fldCharType="separate"/>
      </w:r>
      <w:r w:rsidR="007738C6">
        <w:rPr>
          <w:rFonts w:asciiTheme="minorHAnsi" w:hAnsiTheme="minorHAnsi"/>
          <w:noProof/>
          <w:sz w:val="22"/>
          <w:szCs w:val="22"/>
        </w:rPr>
        <w:t>10</w:t>
      </w:r>
      <w:r w:rsidRPr="00E72C1B">
        <w:rPr>
          <w:rFonts w:asciiTheme="minorHAnsi" w:hAnsiTheme="minorHAnsi"/>
          <w:sz w:val="22"/>
          <w:szCs w:val="22"/>
        </w:rPr>
        <w:fldChar w:fldCharType="end"/>
      </w:r>
      <w:bookmarkEnd w:id="33"/>
      <w:r>
        <w:rPr>
          <w:rFonts w:asciiTheme="minorHAnsi" w:hAnsiTheme="minorHAnsi"/>
          <w:sz w:val="22"/>
          <w:szCs w:val="22"/>
        </w:rPr>
        <w:t xml:space="preserve"> </w:t>
      </w:r>
      <w:r w:rsidR="00520B56" w:rsidRPr="00520B56">
        <w:rPr>
          <w:rFonts w:asciiTheme="minorHAnsi" w:hAnsiTheme="minorHAnsi"/>
          <w:sz w:val="22"/>
          <w:szCs w:val="22"/>
        </w:rPr>
        <w:t>Energy Savings for Commercial Solid-Door Reach-in Freezers</w:t>
      </w:r>
    </w:p>
    <w:tbl>
      <w:tblPr>
        <w:tblW w:w="9360" w:type="dxa"/>
        <w:tblBorders>
          <w:insideH w:val="single" w:sz="18" w:space="0" w:color="FFFFFF"/>
          <w:insideV w:val="single" w:sz="18" w:space="0" w:color="FFFFFF"/>
        </w:tblBorders>
        <w:tblLayout w:type="fixed"/>
        <w:tblLook w:val="01E0" w:firstRow="1" w:lastRow="1" w:firstColumn="1" w:lastColumn="1" w:noHBand="0" w:noVBand="0"/>
      </w:tblPr>
      <w:tblGrid>
        <w:gridCol w:w="5040"/>
        <w:gridCol w:w="1080"/>
        <w:gridCol w:w="1080"/>
        <w:gridCol w:w="1080"/>
        <w:gridCol w:w="1080"/>
      </w:tblGrid>
      <w:tr w:rsidR="00520B56" w:rsidRPr="00520B56" w:rsidTr="00B27189">
        <w:tc>
          <w:tcPr>
            <w:tcW w:w="5040" w:type="dxa"/>
            <w:shd w:val="pct20" w:color="000000" w:fill="FFFFFF"/>
          </w:tcPr>
          <w:p w:rsidR="00520B56" w:rsidRPr="005448F5" w:rsidRDefault="00520B56" w:rsidP="00B27189">
            <w:pPr>
              <w:rPr>
                <w:rFonts w:asciiTheme="minorHAnsi" w:hAnsiTheme="minorHAnsi"/>
                <w:b/>
                <w:bCs/>
                <w:sz w:val="20"/>
                <w:szCs w:val="20"/>
              </w:rPr>
            </w:pPr>
          </w:p>
        </w:tc>
        <w:tc>
          <w:tcPr>
            <w:tcW w:w="4320" w:type="dxa"/>
            <w:gridSpan w:val="4"/>
            <w:shd w:val="pct20" w:color="000000" w:fill="FFFFFF"/>
          </w:tcPr>
          <w:p w:rsidR="00520B56" w:rsidRPr="005448F5" w:rsidRDefault="00520B56" w:rsidP="00B27189">
            <w:pPr>
              <w:jc w:val="center"/>
              <w:rPr>
                <w:rFonts w:asciiTheme="minorHAnsi" w:hAnsiTheme="minorHAnsi"/>
                <w:b/>
                <w:bCs/>
                <w:sz w:val="20"/>
                <w:szCs w:val="20"/>
              </w:rPr>
            </w:pPr>
            <w:r w:rsidRPr="005448F5">
              <w:rPr>
                <w:rFonts w:asciiTheme="minorHAnsi" w:hAnsiTheme="minorHAnsi"/>
                <w:b/>
                <w:bCs/>
                <w:sz w:val="20"/>
                <w:szCs w:val="20"/>
              </w:rPr>
              <w:t xml:space="preserve">Solid-Door Reach-In Freezers </w:t>
            </w:r>
            <w:r w:rsidRPr="005448F5">
              <w:rPr>
                <w:rFonts w:asciiTheme="minorHAnsi" w:hAnsiTheme="minorHAnsi"/>
                <w:b/>
                <w:bCs/>
                <w:sz w:val="20"/>
                <w:szCs w:val="20"/>
              </w:rPr>
              <w:br/>
              <w:t xml:space="preserve">(ENERGY </w:t>
            </w:r>
            <w:smartTag w:uri="urn:schemas-microsoft-com:office:smarttags" w:element="stockticker">
              <w:r w:rsidRPr="005448F5">
                <w:rPr>
                  <w:rFonts w:asciiTheme="minorHAnsi" w:hAnsiTheme="minorHAnsi"/>
                  <w:b/>
                  <w:bCs/>
                  <w:sz w:val="20"/>
                  <w:szCs w:val="20"/>
                </w:rPr>
                <w:t>STAR</w:t>
              </w:r>
            </w:smartTag>
            <w:r w:rsidRPr="005448F5">
              <w:rPr>
                <w:rFonts w:asciiTheme="minorHAnsi" w:hAnsiTheme="minorHAnsi"/>
                <w:b/>
                <w:bCs/>
                <w:sz w:val="20"/>
                <w:szCs w:val="20"/>
                <w:vertAlign w:val="superscript"/>
              </w:rPr>
              <w:t>®</w:t>
            </w:r>
            <w:r w:rsidRPr="005448F5">
              <w:rPr>
                <w:rFonts w:asciiTheme="minorHAnsi" w:hAnsiTheme="minorHAnsi"/>
                <w:b/>
                <w:bCs/>
                <w:sz w:val="20"/>
                <w:szCs w:val="20"/>
              </w:rPr>
              <w:t xml:space="preserve"> Version 2.0)</w:t>
            </w:r>
          </w:p>
        </w:tc>
      </w:tr>
      <w:tr w:rsidR="00520B56" w:rsidRPr="00520B56" w:rsidTr="00B27189">
        <w:tc>
          <w:tcPr>
            <w:tcW w:w="5040" w:type="dxa"/>
            <w:shd w:val="pct5" w:color="000000" w:fill="FFFFFF"/>
          </w:tcPr>
          <w:p w:rsidR="00520B56" w:rsidRPr="005448F5" w:rsidRDefault="00520B56" w:rsidP="00B27189">
            <w:pPr>
              <w:rPr>
                <w:rFonts w:asciiTheme="minorHAnsi" w:hAnsiTheme="minorHAnsi"/>
                <w:b/>
                <w:sz w:val="20"/>
                <w:szCs w:val="20"/>
              </w:rPr>
            </w:pPr>
            <w:r w:rsidRPr="005448F5">
              <w:rPr>
                <w:rFonts w:asciiTheme="minorHAnsi" w:hAnsiTheme="minorHAnsi"/>
                <w:b/>
                <w:sz w:val="20"/>
                <w:szCs w:val="20"/>
              </w:rPr>
              <w:t>Description</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Under-</w:t>
            </w:r>
            <w:r w:rsidRPr="005448F5">
              <w:rPr>
                <w:rFonts w:asciiTheme="minorHAnsi" w:hAnsiTheme="minorHAnsi"/>
                <w:b/>
                <w:sz w:val="20"/>
                <w:szCs w:val="20"/>
              </w:rPr>
              <w:br/>
              <w:t>Counter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Single-</w:t>
            </w:r>
            <w:r w:rsidRPr="005448F5">
              <w:rPr>
                <w:rFonts w:asciiTheme="minorHAnsi" w:hAnsiTheme="minorHAnsi"/>
                <w:b/>
                <w:sz w:val="20"/>
                <w:szCs w:val="20"/>
              </w:rPr>
              <w:br/>
              <w:t>Door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Double-</w:t>
            </w:r>
            <w:r w:rsidRPr="005448F5">
              <w:rPr>
                <w:rFonts w:asciiTheme="minorHAnsi" w:hAnsiTheme="minorHAnsi"/>
                <w:b/>
                <w:sz w:val="20"/>
                <w:szCs w:val="20"/>
              </w:rPr>
              <w:br/>
              <w:t>Door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Triple-</w:t>
            </w:r>
            <w:r w:rsidRPr="005448F5">
              <w:rPr>
                <w:rFonts w:asciiTheme="minorHAnsi" w:hAnsiTheme="minorHAnsi"/>
                <w:b/>
                <w:sz w:val="20"/>
                <w:szCs w:val="20"/>
              </w:rPr>
              <w:br/>
              <w:t>Door</w:t>
            </w:r>
          </w:p>
        </w:tc>
      </w:tr>
      <w:tr w:rsidR="00520B56" w:rsidRPr="00520B56"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Size</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 doors</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 doors</w:t>
            </w:r>
          </w:p>
        </w:tc>
      </w:tr>
      <w:tr w:rsidR="00520B56" w:rsidRPr="00520B56"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Volume Range (ft3)</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&lt; 15</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15-29</w:t>
            </w:r>
          </w:p>
        </w:tc>
        <w:tc>
          <w:tcPr>
            <w:tcW w:w="1080" w:type="dxa"/>
            <w:shd w:val="pct5" w:color="000000" w:fill="FFFFFF"/>
            <w:vAlign w:val="bottom"/>
          </w:tcPr>
          <w:p w:rsidR="00520B56" w:rsidRPr="005448F5" w:rsidRDefault="00D066E9" w:rsidP="00B27189">
            <w:pPr>
              <w:jc w:val="center"/>
              <w:rPr>
                <w:rFonts w:asciiTheme="minorHAnsi" w:hAnsiTheme="minorHAnsi"/>
                <w:sz w:val="20"/>
                <w:szCs w:val="20"/>
              </w:rPr>
            </w:pPr>
            <w:r>
              <w:rPr>
                <w:rFonts w:asciiTheme="minorHAnsi" w:hAnsiTheme="minorHAnsi"/>
                <w:sz w:val="20"/>
                <w:szCs w:val="20"/>
              </w:rPr>
              <w:t>30</w:t>
            </w:r>
            <w:r w:rsidR="00520B56" w:rsidRPr="005448F5">
              <w:rPr>
                <w:rFonts w:asciiTheme="minorHAnsi" w:hAnsiTheme="minorHAnsi"/>
                <w:sz w:val="20"/>
                <w:szCs w:val="20"/>
              </w:rPr>
              <w:t>-49</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 &lt;</w:t>
            </w:r>
          </w:p>
        </w:tc>
      </w:tr>
      <w:tr w:rsidR="00520B56" w:rsidRPr="00520B56"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Typical Volume Used in Energy Calculations (ft3)</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w:t>
            </w:r>
          </w:p>
        </w:tc>
      </w:tr>
      <w:tr w:rsidR="00520B56" w:rsidRPr="00520B56"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Daily Energy Use (kWh/day)</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5.38</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10.98</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18.98</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30.18</w:t>
            </w:r>
          </w:p>
        </w:tc>
      </w:tr>
      <w:tr w:rsidR="00520B56" w:rsidRPr="00520B56"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Daily Energy Use (kWh/day)</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3.75</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8.6</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13.30</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17.71</w:t>
            </w:r>
          </w:p>
        </w:tc>
      </w:tr>
      <w:tr w:rsidR="00520B56" w:rsidRPr="00520B56"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Annual Energy Use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1964</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4008</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6928</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11016</w:t>
            </w:r>
          </w:p>
        </w:tc>
      </w:tr>
      <w:tr w:rsidR="00520B56" w:rsidRPr="00520B56"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Annual Energy Use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1369</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3139</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4853</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6464</w:t>
            </w:r>
          </w:p>
        </w:tc>
      </w:tr>
      <w:tr w:rsidR="00520B56" w:rsidRPr="00520B56"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Annual Energy Savings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595</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869</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2074</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4552</w:t>
            </w:r>
          </w:p>
        </w:tc>
      </w:tr>
    </w:tbl>
    <w:p w:rsidR="007738C6" w:rsidRPr="007738C6" w:rsidRDefault="007738C6" w:rsidP="007738C6">
      <w:bookmarkStart w:id="34" w:name="_Ref249236129"/>
    </w:p>
    <w:p w:rsidR="00520B56" w:rsidRPr="00520B56" w:rsidRDefault="00E72C1B" w:rsidP="00E72C1B">
      <w:pPr>
        <w:pStyle w:val="Caption"/>
        <w:keepNext/>
        <w:jc w:val="center"/>
        <w:rPr>
          <w:rFonts w:asciiTheme="minorHAnsi" w:hAnsiTheme="minorHAnsi"/>
          <w:sz w:val="22"/>
          <w:szCs w:val="22"/>
        </w:rPr>
      </w:pPr>
      <w:bookmarkStart w:id="35" w:name="_Ref274729117"/>
      <w:bookmarkStart w:id="36" w:name="_Ref321481934"/>
      <w:r w:rsidRPr="00E72C1B">
        <w:rPr>
          <w:rFonts w:asciiTheme="minorHAnsi" w:hAnsiTheme="minorHAnsi"/>
          <w:sz w:val="22"/>
          <w:szCs w:val="22"/>
        </w:rPr>
        <w:t xml:space="preserve">Table </w:t>
      </w:r>
      <w:r w:rsidRPr="00E72C1B">
        <w:rPr>
          <w:rFonts w:asciiTheme="minorHAnsi" w:hAnsiTheme="minorHAnsi"/>
          <w:sz w:val="22"/>
          <w:szCs w:val="22"/>
        </w:rPr>
        <w:fldChar w:fldCharType="begin"/>
      </w:r>
      <w:r w:rsidRPr="00E72C1B">
        <w:rPr>
          <w:rFonts w:asciiTheme="minorHAnsi" w:hAnsiTheme="minorHAnsi"/>
          <w:sz w:val="22"/>
          <w:szCs w:val="22"/>
        </w:rPr>
        <w:instrText xml:space="preserve"> SEQ Table \* ARABIC </w:instrText>
      </w:r>
      <w:r w:rsidRPr="00E72C1B">
        <w:rPr>
          <w:rFonts w:asciiTheme="minorHAnsi" w:hAnsiTheme="minorHAnsi"/>
          <w:sz w:val="22"/>
          <w:szCs w:val="22"/>
        </w:rPr>
        <w:fldChar w:fldCharType="separate"/>
      </w:r>
      <w:r w:rsidR="007738C6">
        <w:rPr>
          <w:rFonts w:asciiTheme="minorHAnsi" w:hAnsiTheme="minorHAnsi"/>
          <w:noProof/>
          <w:sz w:val="22"/>
          <w:szCs w:val="22"/>
        </w:rPr>
        <w:t>11</w:t>
      </w:r>
      <w:r w:rsidRPr="00E72C1B">
        <w:rPr>
          <w:rFonts w:asciiTheme="minorHAnsi" w:hAnsiTheme="minorHAnsi"/>
          <w:sz w:val="22"/>
          <w:szCs w:val="22"/>
        </w:rPr>
        <w:fldChar w:fldCharType="end"/>
      </w:r>
      <w:bookmarkEnd w:id="34"/>
      <w:bookmarkEnd w:id="35"/>
      <w:r>
        <w:rPr>
          <w:rFonts w:asciiTheme="minorHAnsi" w:hAnsiTheme="minorHAnsi"/>
          <w:sz w:val="22"/>
          <w:szCs w:val="22"/>
        </w:rPr>
        <w:t xml:space="preserve"> </w:t>
      </w:r>
      <w:r w:rsidR="00520B56" w:rsidRPr="00520B56">
        <w:rPr>
          <w:rFonts w:asciiTheme="minorHAnsi" w:hAnsiTheme="minorHAnsi"/>
          <w:sz w:val="22"/>
          <w:szCs w:val="22"/>
        </w:rPr>
        <w:t>Energy Savings for Commercial Glass-Door Reach-in Refrigerator</w:t>
      </w:r>
      <w:bookmarkEnd w:id="36"/>
      <w:r w:rsidR="00520B56" w:rsidRPr="00520B56">
        <w:rPr>
          <w:rFonts w:asciiTheme="minorHAnsi" w:hAnsiTheme="minorHAnsi"/>
          <w:sz w:val="22"/>
          <w:szCs w:val="22"/>
        </w:rPr>
        <w:t>s</w:t>
      </w:r>
    </w:p>
    <w:tbl>
      <w:tblPr>
        <w:tblW w:w="9468" w:type="dxa"/>
        <w:tblBorders>
          <w:insideH w:val="single" w:sz="18" w:space="0" w:color="FFFFFF"/>
          <w:insideV w:val="single" w:sz="18" w:space="0" w:color="FFFFFF"/>
        </w:tblBorders>
        <w:tblLayout w:type="fixed"/>
        <w:tblLook w:val="01E0" w:firstRow="1" w:lastRow="1" w:firstColumn="1" w:lastColumn="1" w:noHBand="0" w:noVBand="0"/>
      </w:tblPr>
      <w:tblGrid>
        <w:gridCol w:w="5213"/>
        <w:gridCol w:w="1117"/>
        <w:gridCol w:w="1117"/>
        <w:gridCol w:w="1117"/>
        <w:gridCol w:w="904"/>
      </w:tblGrid>
      <w:tr w:rsidR="00520B56" w:rsidRPr="00520B56" w:rsidTr="00B27189">
        <w:trPr>
          <w:trHeight w:val="536"/>
        </w:trPr>
        <w:tc>
          <w:tcPr>
            <w:tcW w:w="5213" w:type="dxa"/>
            <w:shd w:val="pct20" w:color="000000" w:fill="FFFFFF"/>
          </w:tcPr>
          <w:p w:rsidR="00520B56" w:rsidRPr="005448F5" w:rsidRDefault="00520B56" w:rsidP="00B27189">
            <w:pPr>
              <w:rPr>
                <w:rFonts w:asciiTheme="minorHAnsi" w:hAnsiTheme="minorHAnsi"/>
                <w:b/>
                <w:bCs/>
                <w:sz w:val="20"/>
                <w:szCs w:val="20"/>
              </w:rPr>
            </w:pPr>
          </w:p>
        </w:tc>
        <w:tc>
          <w:tcPr>
            <w:tcW w:w="4255" w:type="dxa"/>
            <w:gridSpan w:val="4"/>
            <w:shd w:val="pct20" w:color="000000" w:fill="FFFFFF"/>
          </w:tcPr>
          <w:p w:rsidR="00520B56" w:rsidRPr="005448F5" w:rsidRDefault="00520B56" w:rsidP="00B27189">
            <w:pPr>
              <w:jc w:val="center"/>
              <w:rPr>
                <w:rFonts w:asciiTheme="minorHAnsi" w:hAnsiTheme="minorHAnsi"/>
                <w:b/>
                <w:bCs/>
                <w:sz w:val="20"/>
                <w:szCs w:val="20"/>
              </w:rPr>
            </w:pPr>
            <w:r w:rsidRPr="005448F5">
              <w:rPr>
                <w:rFonts w:asciiTheme="minorHAnsi" w:hAnsiTheme="minorHAnsi"/>
                <w:b/>
                <w:bCs/>
                <w:sz w:val="20"/>
                <w:szCs w:val="20"/>
              </w:rPr>
              <w:t xml:space="preserve">Glass-Door Reach-In Refrigerators </w:t>
            </w:r>
            <w:r w:rsidRPr="005448F5">
              <w:rPr>
                <w:rFonts w:asciiTheme="minorHAnsi" w:hAnsiTheme="minorHAnsi"/>
                <w:b/>
                <w:bCs/>
                <w:sz w:val="20"/>
                <w:szCs w:val="20"/>
              </w:rPr>
              <w:br/>
              <w:t xml:space="preserve">(ENERGY </w:t>
            </w:r>
            <w:smartTag w:uri="urn:schemas-microsoft-com:office:smarttags" w:element="stockticker">
              <w:r w:rsidRPr="005448F5">
                <w:rPr>
                  <w:rFonts w:asciiTheme="minorHAnsi" w:hAnsiTheme="minorHAnsi"/>
                  <w:b/>
                  <w:bCs/>
                  <w:sz w:val="20"/>
                  <w:szCs w:val="20"/>
                </w:rPr>
                <w:t>STAR</w:t>
              </w:r>
            </w:smartTag>
            <w:r w:rsidRPr="005448F5">
              <w:rPr>
                <w:rFonts w:asciiTheme="minorHAnsi" w:hAnsiTheme="minorHAnsi"/>
                <w:b/>
                <w:bCs/>
                <w:sz w:val="20"/>
                <w:szCs w:val="20"/>
                <w:vertAlign w:val="superscript"/>
              </w:rPr>
              <w:t xml:space="preserve">® </w:t>
            </w:r>
            <w:r w:rsidRPr="005448F5">
              <w:rPr>
                <w:rFonts w:asciiTheme="minorHAnsi" w:hAnsiTheme="minorHAnsi"/>
                <w:b/>
                <w:bCs/>
                <w:sz w:val="20"/>
                <w:szCs w:val="20"/>
              </w:rPr>
              <w:t>Version 2.0)</w:t>
            </w:r>
          </w:p>
        </w:tc>
      </w:tr>
      <w:tr w:rsidR="00520B56" w:rsidRPr="00520B56" w:rsidTr="00B27189">
        <w:trPr>
          <w:trHeight w:val="516"/>
        </w:trPr>
        <w:tc>
          <w:tcPr>
            <w:tcW w:w="5213" w:type="dxa"/>
            <w:shd w:val="pct5" w:color="000000" w:fill="FFFFFF"/>
          </w:tcPr>
          <w:p w:rsidR="00520B56" w:rsidRPr="005448F5" w:rsidRDefault="00520B56" w:rsidP="00B27189">
            <w:pPr>
              <w:rPr>
                <w:rFonts w:asciiTheme="minorHAnsi" w:hAnsiTheme="minorHAnsi"/>
                <w:b/>
                <w:sz w:val="20"/>
                <w:szCs w:val="20"/>
              </w:rPr>
            </w:pPr>
            <w:r w:rsidRPr="005448F5">
              <w:rPr>
                <w:rFonts w:asciiTheme="minorHAnsi" w:hAnsiTheme="minorHAnsi"/>
                <w:b/>
                <w:sz w:val="20"/>
                <w:szCs w:val="20"/>
              </w:rPr>
              <w:t>Description</w:t>
            </w:r>
          </w:p>
        </w:tc>
        <w:tc>
          <w:tcPr>
            <w:tcW w:w="1117"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Under-</w:t>
            </w:r>
            <w:r w:rsidRPr="005448F5">
              <w:rPr>
                <w:rFonts w:asciiTheme="minorHAnsi" w:hAnsiTheme="minorHAnsi"/>
                <w:b/>
                <w:sz w:val="20"/>
                <w:szCs w:val="20"/>
              </w:rPr>
              <w:br/>
              <w:t>Counter</w:t>
            </w:r>
          </w:p>
        </w:tc>
        <w:tc>
          <w:tcPr>
            <w:tcW w:w="1117"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Single-</w:t>
            </w:r>
            <w:r w:rsidRPr="005448F5">
              <w:rPr>
                <w:rFonts w:asciiTheme="minorHAnsi" w:hAnsiTheme="minorHAnsi"/>
                <w:b/>
                <w:sz w:val="20"/>
                <w:szCs w:val="20"/>
              </w:rPr>
              <w:br/>
              <w:t>Door</w:t>
            </w:r>
          </w:p>
        </w:tc>
        <w:tc>
          <w:tcPr>
            <w:tcW w:w="1117"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Double-</w:t>
            </w:r>
            <w:r w:rsidRPr="005448F5">
              <w:rPr>
                <w:rFonts w:asciiTheme="minorHAnsi" w:hAnsiTheme="minorHAnsi"/>
                <w:b/>
                <w:sz w:val="20"/>
                <w:szCs w:val="20"/>
              </w:rPr>
              <w:br/>
              <w:t>Door</w:t>
            </w:r>
          </w:p>
        </w:tc>
        <w:tc>
          <w:tcPr>
            <w:tcW w:w="904"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Triple-</w:t>
            </w:r>
            <w:r w:rsidRPr="005448F5">
              <w:rPr>
                <w:rFonts w:asciiTheme="minorHAnsi" w:hAnsiTheme="minorHAnsi"/>
                <w:b/>
                <w:sz w:val="20"/>
                <w:szCs w:val="20"/>
              </w:rPr>
              <w:br/>
              <w:t>Door</w:t>
            </w:r>
          </w:p>
        </w:tc>
      </w:tr>
      <w:tr w:rsidR="00520B56" w:rsidRPr="00520B56" w:rsidTr="00B27189">
        <w:trPr>
          <w:trHeight w:val="268"/>
        </w:trPr>
        <w:tc>
          <w:tcPr>
            <w:tcW w:w="5213"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Size</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 doors</w:t>
            </w:r>
          </w:p>
        </w:tc>
        <w:tc>
          <w:tcPr>
            <w:tcW w:w="904"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 doors</w:t>
            </w:r>
          </w:p>
        </w:tc>
      </w:tr>
      <w:tr w:rsidR="00520B56" w:rsidRPr="00520B56" w:rsidTr="00B27189">
        <w:trPr>
          <w:trHeight w:val="268"/>
        </w:trPr>
        <w:tc>
          <w:tcPr>
            <w:tcW w:w="5213"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Volume Range (ft3)</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&lt; 15</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15-29</w:t>
            </w:r>
          </w:p>
        </w:tc>
        <w:tc>
          <w:tcPr>
            <w:tcW w:w="1117" w:type="dxa"/>
            <w:shd w:val="pct5" w:color="000000" w:fill="FFFFFF"/>
            <w:vAlign w:val="bottom"/>
          </w:tcPr>
          <w:p w:rsidR="00520B56" w:rsidRPr="005448F5" w:rsidRDefault="00773D89" w:rsidP="00B27189">
            <w:pPr>
              <w:jc w:val="center"/>
              <w:rPr>
                <w:rFonts w:asciiTheme="minorHAnsi" w:hAnsiTheme="minorHAnsi"/>
                <w:sz w:val="20"/>
                <w:szCs w:val="20"/>
              </w:rPr>
            </w:pPr>
            <w:r>
              <w:rPr>
                <w:rFonts w:asciiTheme="minorHAnsi" w:hAnsiTheme="minorHAnsi"/>
                <w:sz w:val="20"/>
                <w:szCs w:val="20"/>
              </w:rPr>
              <w:t>30</w:t>
            </w:r>
            <w:r w:rsidR="00520B56" w:rsidRPr="005448F5">
              <w:rPr>
                <w:rFonts w:asciiTheme="minorHAnsi" w:hAnsiTheme="minorHAnsi"/>
                <w:sz w:val="20"/>
                <w:szCs w:val="20"/>
              </w:rPr>
              <w:t>-49</w:t>
            </w:r>
          </w:p>
        </w:tc>
        <w:tc>
          <w:tcPr>
            <w:tcW w:w="904"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 &lt;</w:t>
            </w:r>
          </w:p>
        </w:tc>
      </w:tr>
      <w:tr w:rsidR="00520B56" w:rsidRPr="00520B56" w:rsidTr="00B27189">
        <w:trPr>
          <w:trHeight w:val="268"/>
        </w:trPr>
        <w:tc>
          <w:tcPr>
            <w:tcW w:w="5213"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Typical Volume Used in Energy Calculations (ft3)</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w:t>
            </w:r>
          </w:p>
        </w:tc>
        <w:tc>
          <w:tcPr>
            <w:tcW w:w="904"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w:t>
            </w:r>
          </w:p>
        </w:tc>
      </w:tr>
      <w:tr w:rsidR="00520B56" w:rsidRPr="00520B56" w:rsidTr="00B27189">
        <w:trPr>
          <w:trHeight w:val="268"/>
        </w:trPr>
        <w:tc>
          <w:tcPr>
            <w:tcW w:w="5213"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Daily Energy Use (kWh/day)</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4.54</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6.22</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8.62</w:t>
            </w:r>
          </w:p>
        </w:tc>
        <w:tc>
          <w:tcPr>
            <w:tcW w:w="904"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11.98</w:t>
            </w:r>
          </w:p>
        </w:tc>
      </w:tr>
      <w:tr w:rsidR="00520B56" w:rsidRPr="00520B56" w:rsidTr="00B27189">
        <w:trPr>
          <w:trHeight w:val="268"/>
        </w:trPr>
        <w:tc>
          <w:tcPr>
            <w:tcW w:w="5213"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Daily Energy Use (kWh/day)</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2.56</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4.41</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6.50</w:t>
            </w:r>
          </w:p>
        </w:tc>
        <w:tc>
          <w:tcPr>
            <w:tcW w:w="904"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9.42</w:t>
            </w:r>
          </w:p>
        </w:tc>
      </w:tr>
      <w:tr w:rsidR="00520B56" w:rsidRPr="00520B56" w:rsidTr="00B27189">
        <w:trPr>
          <w:trHeight w:val="248"/>
        </w:trPr>
        <w:tc>
          <w:tcPr>
            <w:tcW w:w="5213"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Annual Energy Use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1657</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2270</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3146</w:t>
            </w:r>
          </w:p>
        </w:tc>
        <w:tc>
          <w:tcPr>
            <w:tcW w:w="904"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4373</w:t>
            </w:r>
          </w:p>
        </w:tc>
      </w:tr>
      <w:tr w:rsidR="00520B56" w:rsidRPr="00520B56" w:rsidTr="00B27189">
        <w:trPr>
          <w:trHeight w:val="268"/>
        </w:trPr>
        <w:tc>
          <w:tcPr>
            <w:tcW w:w="5213"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Annual Energy Use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934</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1610</w:t>
            </w:r>
          </w:p>
        </w:tc>
        <w:tc>
          <w:tcPr>
            <w:tcW w:w="1117" w:type="dxa"/>
            <w:shd w:val="pct20" w:color="000000" w:fill="FFFFFF"/>
            <w:vAlign w:val="bottom"/>
          </w:tcPr>
          <w:p w:rsidR="00520B56" w:rsidRPr="00C86116" w:rsidRDefault="00520B56" w:rsidP="00DD7AD2">
            <w:pPr>
              <w:jc w:val="center"/>
              <w:rPr>
                <w:rFonts w:asciiTheme="minorHAnsi" w:hAnsiTheme="minorHAnsi"/>
                <w:sz w:val="20"/>
                <w:szCs w:val="20"/>
              </w:rPr>
            </w:pPr>
            <w:r w:rsidRPr="00C86116">
              <w:rPr>
                <w:rFonts w:asciiTheme="minorHAnsi" w:hAnsiTheme="minorHAnsi"/>
                <w:sz w:val="20"/>
                <w:szCs w:val="20"/>
              </w:rPr>
              <w:t>237</w:t>
            </w:r>
            <w:r w:rsidR="00DD7AD2" w:rsidRPr="00C86116">
              <w:rPr>
                <w:rFonts w:asciiTheme="minorHAnsi" w:hAnsiTheme="minorHAnsi"/>
                <w:sz w:val="20"/>
                <w:szCs w:val="20"/>
              </w:rPr>
              <w:t>1</w:t>
            </w:r>
          </w:p>
        </w:tc>
        <w:tc>
          <w:tcPr>
            <w:tcW w:w="904"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3438</w:t>
            </w:r>
          </w:p>
        </w:tc>
      </w:tr>
      <w:tr w:rsidR="00520B56" w:rsidRPr="00520B56" w:rsidTr="00B27189">
        <w:trPr>
          <w:trHeight w:val="268"/>
        </w:trPr>
        <w:tc>
          <w:tcPr>
            <w:tcW w:w="5213"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Annual Energy Savings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723</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661</w:t>
            </w:r>
          </w:p>
        </w:tc>
        <w:tc>
          <w:tcPr>
            <w:tcW w:w="1117" w:type="dxa"/>
            <w:shd w:val="pct5" w:color="000000" w:fill="FFFFFF"/>
            <w:vAlign w:val="bottom"/>
          </w:tcPr>
          <w:p w:rsidR="00520B56" w:rsidRPr="00C86116" w:rsidRDefault="00DD7AD2" w:rsidP="00B27189">
            <w:pPr>
              <w:jc w:val="center"/>
              <w:rPr>
                <w:rFonts w:asciiTheme="minorHAnsi" w:hAnsiTheme="minorHAnsi"/>
                <w:sz w:val="20"/>
                <w:szCs w:val="20"/>
              </w:rPr>
            </w:pPr>
            <w:r w:rsidRPr="00C86116">
              <w:rPr>
                <w:rFonts w:asciiTheme="minorHAnsi" w:hAnsiTheme="minorHAnsi"/>
                <w:sz w:val="20"/>
                <w:szCs w:val="20"/>
              </w:rPr>
              <w:t>775</w:t>
            </w:r>
          </w:p>
        </w:tc>
        <w:tc>
          <w:tcPr>
            <w:tcW w:w="904"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934</w:t>
            </w:r>
          </w:p>
        </w:tc>
      </w:tr>
    </w:tbl>
    <w:p w:rsidR="00520B56" w:rsidRPr="00520B56" w:rsidRDefault="00520B56" w:rsidP="00520B56">
      <w:pPr>
        <w:pStyle w:val="Caption"/>
        <w:rPr>
          <w:rFonts w:asciiTheme="minorHAnsi" w:hAnsiTheme="minorHAnsi"/>
          <w:sz w:val="22"/>
          <w:szCs w:val="22"/>
        </w:rPr>
      </w:pPr>
      <w:bookmarkStart w:id="37" w:name="_Ref274737563"/>
      <w:bookmarkStart w:id="38" w:name="_Toc222304268"/>
    </w:p>
    <w:p w:rsidR="00520B56" w:rsidRPr="00520B56" w:rsidRDefault="00E72C1B" w:rsidP="00E72C1B">
      <w:pPr>
        <w:pStyle w:val="Caption"/>
        <w:keepNext/>
        <w:jc w:val="center"/>
        <w:rPr>
          <w:rFonts w:asciiTheme="minorHAnsi" w:hAnsiTheme="minorHAnsi"/>
          <w:sz w:val="22"/>
          <w:szCs w:val="22"/>
        </w:rPr>
      </w:pPr>
      <w:bookmarkStart w:id="39" w:name="_Ref318440606"/>
      <w:r w:rsidRPr="00E72C1B">
        <w:rPr>
          <w:rFonts w:asciiTheme="minorHAnsi" w:hAnsiTheme="minorHAnsi"/>
          <w:sz w:val="22"/>
          <w:szCs w:val="22"/>
        </w:rPr>
        <w:lastRenderedPageBreak/>
        <w:t xml:space="preserve">Table </w:t>
      </w:r>
      <w:r w:rsidRPr="00E72C1B">
        <w:rPr>
          <w:rFonts w:asciiTheme="minorHAnsi" w:hAnsiTheme="minorHAnsi"/>
          <w:sz w:val="22"/>
          <w:szCs w:val="22"/>
        </w:rPr>
        <w:fldChar w:fldCharType="begin"/>
      </w:r>
      <w:r w:rsidRPr="00E72C1B">
        <w:rPr>
          <w:rFonts w:asciiTheme="minorHAnsi" w:hAnsiTheme="minorHAnsi"/>
          <w:sz w:val="22"/>
          <w:szCs w:val="22"/>
        </w:rPr>
        <w:instrText xml:space="preserve"> SEQ Table \* ARABIC </w:instrText>
      </w:r>
      <w:r w:rsidRPr="00E72C1B">
        <w:rPr>
          <w:rFonts w:asciiTheme="minorHAnsi" w:hAnsiTheme="minorHAnsi"/>
          <w:sz w:val="22"/>
          <w:szCs w:val="22"/>
        </w:rPr>
        <w:fldChar w:fldCharType="separate"/>
      </w:r>
      <w:r w:rsidR="007738C6">
        <w:rPr>
          <w:rFonts w:asciiTheme="minorHAnsi" w:hAnsiTheme="minorHAnsi"/>
          <w:noProof/>
          <w:sz w:val="22"/>
          <w:szCs w:val="22"/>
        </w:rPr>
        <w:t>12</w:t>
      </w:r>
      <w:r w:rsidRPr="00E72C1B">
        <w:rPr>
          <w:rFonts w:asciiTheme="minorHAnsi" w:hAnsiTheme="minorHAnsi"/>
          <w:sz w:val="22"/>
          <w:szCs w:val="22"/>
        </w:rPr>
        <w:fldChar w:fldCharType="end"/>
      </w:r>
      <w:bookmarkEnd w:id="37"/>
      <w:bookmarkEnd w:id="39"/>
      <w:r>
        <w:rPr>
          <w:rFonts w:asciiTheme="minorHAnsi" w:hAnsiTheme="minorHAnsi"/>
          <w:sz w:val="22"/>
          <w:szCs w:val="22"/>
        </w:rPr>
        <w:t xml:space="preserve"> </w:t>
      </w:r>
      <w:r w:rsidR="00520B56" w:rsidRPr="00520B56">
        <w:rPr>
          <w:rFonts w:asciiTheme="minorHAnsi" w:hAnsiTheme="minorHAnsi"/>
          <w:sz w:val="22"/>
          <w:szCs w:val="22"/>
        </w:rPr>
        <w:t>Energy Savings for Commercial Glass-Door Reach-in Freezers</w:t>
      </w:r>
    </w:p>
    <w:tbl>
      <w:tblPr>
        <w:tblW w:w="9468" w:type="dxa"/>
        <w:tblBorders>
          <w:insideH w:val="single" w:sz="18" w:space="0" w:color="FFFFFF"/>
          <w:insideV w:val="single" w:sz="18" w:space="0" w:color="FFFFFF"/>
        </w:tblBorders>
        <w:tblLayout w:type="fixed"/>
        <w:tblLook w:val="01E0" w:firstRow="1" w:lastRow="1" w:firstColumn="1" w:lastColumn="1" w:noHBand="0" w:noVBand="0"/>
      </w:tblPr>
      <w:tblGrid>
        <w:gridCol w:w="5213"/>
        <w:gridCol w:w="1117"/>
        <w:gridCol w:w="1117"/>
        <w:gridCol w:w="1117"/>
        <w:gridCol w:w="904"/>
      </w:tblGrid>
      <w:tr w:rsidR="00520B56" w:rsidRPr="00520B56" w:rsidTr="00B27189">
        <w:trPr>
          <w:trHeight w:val="536"/>
        </w:trPr>
        <w:tc>
          <w:tcPr>
            <w:tcW w:w="5213" w:type="dxa"/>
            <w:shd w:val="pct20" w:color="000000" w:fill="FFFFFF"/>
          </w:tcPr>
          <w:p w:rsidR="00520B56" w:rsidRPr="005448F5" w:rsidRDefault="00520B56" w:rsidP="00B27189">
            <w:pPr>
              <w:rPr>
                <w:rFonts w:asciiTheme="minorHAnsi" w:hAnsiTheme="minorHAnsi"/>
                <w:b/>
                <w:bCs/>
                <w:sz w:val="20"/>
                <w:szCs w:val="20"/>
              </w:rPr>
            </w:pPr>
          </w:p>
        </w:tc>
        <w:tc>
          <w:tcPr>
            <w:tcW w:w="4255" w:type="dxa"/>
            <w:gridSpan w:val="4"/>
            <w:shd w:val="pct20" w:color="000000" w:fill="FFFFFF"/>
          </w:tcPr>
          <w:p w:rsidR="00520B56" w:rsidRPr="005448F5" w:rsidRDefault="00520B56" w:rsidP="00B27189">
            <w:pPr>
              <w:jc w:val="center"/>
              <w:rPr>
                <w:rFonts w:asciiTheme="minorHAnsi" w:hAnsiTheme="minorHAnsi"/>
                <w:b/>
                <w:bCs/>
                <w:sz w:val="20"/>
                <w:szCs w:val="20"/>
              </w:rPr>
            </w:pPr>
            <w:r w:rsidRPr="005448F5">
              <w:rPr>
                <w:rFonts w:asciiTheme="minorHAnsi" w:hAnsiTheme="minorHAnsi"/>
                <w:b/>
                <w:bCs/>
                <w:sz w:val="20"/>
                <w:szCs w:val="20"/>
              </w:rPr>
              <w:t xml:space="preserve">Glass-Door Reach-In Freezers </w:t>
            </w:r>
            <w:r w:rsidRPr="005448F5">
              <w:rPr>
                <w:rFonts w:asciiTheme="minorHAnsi" w:hAnsiTheme="minorHAnsi"/>
                <w:b/>
                <w:bCs/>
                <w:sz w:val="20"/>
                <w:szCs w:val="20"/>
              </w:rPr>
              <w:br/>
            </w:r>
            <w:bookmarkStart w:id="40" w:name="OLE_LINK1"/>
            <w:r w:rsidRPr="005448F5">
              <w:rPr>
                <w:rFonts w:asciiTheme="minorHAnsi" w:hAnsiTheme="minorHAnsi"/>
                <w:b/>
                <w:bCs/>
                <w:sz w:val="20"/>
                <w:szCs w:val="20"/>
              </w:rPr>
              <w:t xml:space="preserve">(ENERGY </w:t>
            </w:r>
            <w:smartTag w:uri="urn:schemas-microsoft-com:office:smarttags" w:element="stockticker">
              <w:r w:rsidRPr="005448F5">
                <w:rPr>
                  <w:rFonts w:asciiTheme="minorHAnsi" w:hAnsiTheme="minorHAnsi"/>
                  <w:b/>
                  <w:bCs/>
                  <w:sz w:val="20"/>
                  <w:szCs w:val="20"/>
                </w:rPr>
                <w:t>STAR</w:t>
              </w:r>
            </w:smartTag>
            <w:r w:rsidRPr="005448F5">
              <w:rPr>
                <w:rFonts w:asciiTheme="minorHAnsi" w:hAnsiTheme="minorHAnsi"/>
                <w:b/>
                <w:bCs/>
                <w:sz w:val="20"/>
                <w:szCs w:val="20"/>
                <w:vertAlign w:val="superscript"/>
              </w:rPr>
              <w:t xml:space="preserve">® </w:t>
            </w:r>
            <w:r w:rsidRPr="005448F5">
              <w:rPr>
                <w:rFonts w:asciiTheme="minorHAnsi" w:hAnsiTheme="minorHAnsi"/>
                <w:b/>
                <w:bCs/>
                <w:sz w:val="20"/>
                <w:szCs w:val="20"/>
              </w:rPr>
              <w:t>Version 2.0)</w:t>
            </w:r>
            <w:bookmarkEnd w:id="40"/>
          </w:p>
        </w:tc>
      </w:tr>
      <w:tr w:rsidR="00520B56" w:rsidRPr="00520B56" w:rsidTr="00B27189">
        <w:trPr>
          <w:trHeight w:val="516"/>
        </w:trPr>
        <w:tc>
          <w:tcPr>
            <w:tcW w:w="5213" w:type="dxa"/>
            <w:shd w:val="pct5" w:color="000000" w:fill="FFFFFF"/>
          </w:tcPr>
          <w:p w:rsidR="00520B56" w:rsidRPr="005448F5" w:rsidRDefault="00520B56" w:rsidP="00B27189">
            <w:pPr>
              <w:rPr>
                <w:rFonts w:asciiTheme="minorHAnsi" w:hAnsiTheme="minorHAnsi"/>
                <w:b/>
                <w:sz w:val="20"/>
                <w:szCs w:val="20"/>
              </w:rPr>
            </w:pPr>
            <w:r w:rsidRPr="005448F5">
              <w:rPr>
                <w:rFonts w:asciiTheme="minorHAnsi" w:hAnsiTheme="minorHAnsi"/>
                <w:b/>
                <w:sz w:val="20"/>
                <w:szCs w:val="20"/>
              </w:rPr>
              <w:t>Description</w:t>
            </w:r>
          </w:p>
        </w:tc>
        <w:tc>
          <w:tcPr>
            <w:tcW w:w="1117"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Under-</w:t>
            </w:r>
            <w:r w:rsidRPr="005448F5">
              <w:rPr>
                <w:rFonts w:asciiTheme="minorHAnsi" w:hAnsiTheme="minorHAnsi"/>
                <w:b/>
                <w:sz w:val="20"/>
                <w:szCs w:val="20"/>
              </w:rPr>
              <w:br/>
              <w:t>Counter</w:t>
            </w:r>
          </w:p>
        </w:tc>
        <w:tc>
          <w:tcPr>
            <w:tcW w:w="1117"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Single-</w:t>
            </w:r>
            <w:r w:rsidRPr="005448F5">
              <w:rPr>
                <w:rFonts w:asciiTheme="minorHAnsi" w:hAnsiTheme="minorHAnsi"/>
                <w:b/>
                <w:sz w:val="20"/>
                <w:szCs w:val="20"/>
              </w:rPr>
              <w:br/>
              <w:t>Door</w:t>
            </w:r>
          </w:p>
        </w:tc>
        <w:tc>
          <w:tcPr>
            <w:tcW w:w="1117"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Double-</w:t>
            </w:r>
            <w:r w:rsidRPr="005448F5">
              <w:rPr>
                <w:rFonts w:asciiTheme="minorHAnsi" w:hAnsiTheme="minorHAnsi"/>
                <w:b/>
                <w:sz w:val="20"/>
                <w:szCs w:val="20"/>
              </w:rPr>
              <w:br/>
              <w:t>Door</w:t>
            </w:r>
          </w:p>
        </w:tc>
        <w:tc>
          <w:tcPr>
            <w:tcW w:w="904"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Triple-</w:t>
            </w:r>
            <w:r w:rsidRPr="005448F5">
              <w:rPr>
                <w:rFonts w:asciiTheme="minorHAnsi" w:hAnsiTheme="minorHAnsi"/>
                <w:b/>
                <w:sz w:val="20"/>
                <w:szCs w:val="20"/>
              </w:rPr>
              <w:br/>
              <w:t>Door</w:t>
            </w:r>
          </w:p>
        </w:tc>
      </w:tr>
      <w:tr w:rsidR="00520B56" w:rsidRPr="00520B56" w:rsidTr="00B27189">
        <w:trPr>
          <w:trHeight w:val="268"/>
        </w:trPr>
        <w:tc>
          <w:tcPr>
            <w:tcW w:w="5213"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Size</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 doors</w:t>
            </w:r>
          </w:p>
        </w:tc>
        <w:tc>
          <w:tcPr>
            <w:tcW w:w="904"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 doors</w:t>
            </w:r>
          </w:p>
        </w:tc>
      </w:tr>
      <w:tr w:rsidR="00520B56" w:rsidRPr="00520B56" w:rsidTr="00B27189">
        <w:trPr>
          <w:trHeight w:val="268"/>
        </w:trPr>
        <w:tc>
          <w:tcPr>
            <w:tcW w:w="5213"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Volume Range (ft3)</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&lt; 15</w:t>
            </w:r>
          </w:p>
        </w:tc>
        <w:tc>
          <w:tcPr>
            <w:tcW w:w="111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15-29</w:t>
            </w:r>
          </w:p>
        </w:tc>
        <w:tc>
          <w:tcPr>
            <w:tcW w:w="1117" w:type="dxa"/>
            <w:shd w:val="pct5" w:color="000000" w:fill="FFFFFF"/>
            <w:vAlign w:val="bottom"/>
          </w:tcPr>
          <w:p w:rsidR="00520B56" w:rsidRPr="005448F5" w:rsidRDefault="00773D89" w:rsidP="00B27189">
            <w:pPr>
              <w:jc w:val="center"/>
              <w:rPr>
                <w:rFonts w:asciiTheme="minorHAnsi" w:hAnsiTheme="minorHAnsi"/>
                <w:sz w:val="20"/>
                <w:szCs w:val="20"/>
              </w:rPr>
            </w:pPr>
            <w:r>
              <w:rPr>
                <w:rFonts w:asciiTheme="minorHAnsi" w:hAnsiTheme="minorHAnsi"/>
                <w:sz w:val="20"/>
                <w:szCs w:val="20"/>
              </w:rPr>
              <w:t>30</w:t>
            </w:r>
            <w:r w:rsidR="00520B56" w:rsidRPr="005448F5">
              <w:rPr>
                <w:rFonts w:asciiTheme="minorHAnsi" w:hAnsiTheme="minorHAnsi"/>
                <w:sz w:val="20"/>
                <w:szCs w:val="20"/>
              </w:rPr>
              <w:t>-49</w:t>
            </w:r>
          </w:p>
        </w:tc>
        <w:tc>
          <w:tcPr>
            <w:tcW w:w="904"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 &lt;</w:t>
            </w:r>
          </w:p>
        </w:tc>
      </w:tr>
      <w:tr w:rsidR="00520B56" w:rsidRPr="00520B56" w:rsidTr="00B27189">
        <w:trPr>
          <w:trHeight w:val="268"/>
        </w:trPr>
        <w:tc>
          <w:tcPr>
            <w:tcW w:w="5213"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Typical Volume Used in Energy Calculations (ft3)</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w:t>
            </w:r>
          </w:p>
        </w:tc>
        <w:tc>
          <w:tcPr>
            <w:tcW w:w="111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w:t>
            </w:r>
          </w:p>
        </w:tc>
        <w:tc>
          <w:tcPr>
            <w:tcW w:w="904"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w:t>
            </w:r>
          </w:p>
        </w:tc>
      </w:tr>
      <w:tr w:rsidR="00520B56" w:rsidRPr="00520B56" w:rsidTr="00B27189">
        <w:trPr>
          <w:trHeight w:val="255"/>
        </w:trPr>
        <w:tc>
          <w:tcPr>
            <w:tcW w:w="5213" w:type="dxa"/>
            <w:shd w:val="clear" w:color="auto" w:fill="F2F2F2"/>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Daily Energy Use (kWh/day)</w:t>
            </w:r>
          </w:p>
        </w:tc>
        <w:tc>
          <w:tcPr>
            <w:tcW w:w="1117"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11.6</w:t>
            </w:r>
          </w:p>
        </w:tc>
        <w:tc>
          <w:tcPr>
            <w:tcW w:w="1117"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22.1</w:t>
            </w:r>
          </w:p>
        </w:tc>
        <w:tc>
          <w:tcPr>
            <w:tcW w:w="1117"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37.1</w:t>
            </w:r>
          </w:p>
        </w:tc>
        <w:tc>
          <w:tcPr>
            <w:tcW w:w="904"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58.1</w:t>
            </w:r>
          </w:p>
        </w:tc>
      </w:tr>
      <w:tr w:rsidR="00520B56" w:rsidRPr="00520B56" w:rsidTr="00B27189">
        <w:trPr>
          <w:trHeight w:val="255"/>
        </w:trPr>
        <w:tc>
          <w:tcPr>
            <w:tcW w:w="5213" w:type="dxa"/>
            <w:shd w:val="clear" w:color="auto" w:fill="BFBFB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Daily Energy Use (kWh/day)</w:t>
            </w:r>
          </w:p>
        </w:tc>
        <w:tc>
          <w:tcPr>
            <w:tcW w:w="1117" w:type="dxa"/>
            <w:shd w:val="clear" w:color="auto" w:fill="BFBFB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6.96</w:t>
            </w:r>
          </w:p>
        </w:tc>
        <w:tc>
          <w:tcPr>
            <w:tcW w:w="1117" w:type="dxa"/>
            <w:shd w:val="clear" w:color="auto" w:fill="BFBFB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16.59</w:t>
            </w:r>
          </w:p>
        </w:tc>
        <w:tc>
          <w:tcPr>
            <w:tcW w:w="1117" w:type="dxa"/>
            <w:shd w:val="clear" w:color="auto" w:fill="BFBFB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24.50</w:t>
            </w:r>
          </w:p>
        </w:tc>
        <w:tc>
          <w:tcPr>
            <w:tcW w:w="904" w:type="dxa"/>
            <w:shd w:val="clear" w:color="auto" w:fill="BFBFB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35.90</w:t>
            </w:r>
          </w:p>
        </w:tc>
      </w:tr>
      <w:tr w:rsidR="00520B56" w:rsidRPr="00520B56" w:rsidTr="00B27189">
        <w:trPr>
          <w:trHeight w:val="255"/>
        </w:trPr>
        <w:tc>
          <w:tcPr>
            <w:tcW w:w="5213" w:type="dxa"/>
            <w:shd w:val="clear" w:color="auto" w:fill="F2F2F2"/>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Annual Energy Use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117"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4234</w:t>
            </w:r>
          </w:p>
        </w:tc>
        <w:tc>
          <w:tcPr>
            <w:tcW w:w="1117"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8067</w:t>
            </w:r>
          </w:p>
        </w:tc>
        <w:tc>
          <w:tcPr>
            <w:tcW w:w="1117"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13542</w:t>
            </w:r>
          </w:p>
        </w:tc>
        <w:tc>
          <w:tcPr>
            <w:tcW w:w="904"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21207</w:t>
            </w:r>
          </w:p>
        </w:tc>
      </w:tr>
      <w:tr w:rsidR="00520B56" w:rsidRPr="00520B56" w:rsidTr="00B27189">
        <w:trPr>
          <w:trHeight w:val="255"/>
        </w:trPr>
        <w:tc>
          <w:tcPr>
            <w:tcW w:w="5213" w:type="dxa"/>
            <w:shd w:val="clear" w:color="auto" w:fill="BFBFB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Annual Energy Use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117" w:type="dxa"/>
            <w:shd w:val="clear" w:color="auto" w:fill="BFBFBF"/>
            <w:noWrap/>
          </w:tcPr>
          <w:p w:rsidR="00520B56" w:rsidRPr="00C86116" w:rsidRDefault="00520B56" w:rsidP="00DD7AD2">
            <w:pPr>
              <w:jc w:val="center"/>
              <w:rPr>
                <w:rFonts w:asciiTheme="minorHAnsi" w:hAnsiTheme="minorHAnsi"/>
                <w:sz w:val="20"/>
                <w:szCs w:val="20"/>
              </w:rPr>
            </w:pPr>
            <w:r w:rsidRPr="00C86116">
              <w:rPr>
                <w:rFonts w:asciiTheme="minorHAnsi" w:hAnsiTheme="minorHAnsi"/>
                <w:sz w:val="20"/>
                <w:szCs w:val="20"/>
              </w:rPr>
              <w:t>254</w:t>
            </w:r>
            <w:r w:rsidR="00DD7AD2" w:rsidRPr="00C86116">
              <w:rPr>
                <w:rFonts w:asciiTheme="minorHAnsi" w:hAnsiTheme="minorHAnsi"/>
                <w:sz w:val="20"/>
                <w:szCs w:val="20"/>
              </w:rPr>
              <w:t>1</w:t>
            </w:r>
          </w:p>
        </w:tc>
        <w:tc>
          <w:tcPr>
            <w:tcW w:w="1117" w:type="dxa"/>
            <w:shd w:val="clear" w:color="auto" w:fill="BFBFBF"/>
            <w:noWrap/>
          </w:tcPr>
          <w:p w:rsidR="00520B56" w:rsidRPr="00C86116" w:rsidRDefault="00520B56" w:rsidP="00DD7AD2">
            <w:pPr>
              <w:jc w:val="center"/>
              <w:rPr>
                <w:rFonts w:asciiTheme="minorHAnsi" w:hAnsiTheme="minorHAnsi"/>
                <w:sz w:val="20"/>
                <w:szCs w:val="20"/>
              </w:rPr>
            </w:pPr>
            <w:r w:rsidRPr="00C86116">
              <w:rPr>
                <w:rFonts w:asciiTheme="minorHAnsi" w:hAnsiTheme="minorHAnsi"/>
                <w:sz w:val="20"/>
                <w:szCs w:val="20"/>
              </w:rPr>
              <w:t>605</w:t>
            </w:r>
            <w:r w:rsidR="00DD7AD2" w:rsidRPr="00C86116">
              <w:rPr>
                <w:rFonts w:asciiTheme="minorHAnsi" w:hAnsiTheme="minorHAnsi"/>
                <w:sz w:val="20"/>
                <w:szCs w:val="20"/>
              </w:rPr>
              <w:t>6</w:t>
            </w:r>
          </w:p>
        </w:tc>
        <w:tc>
          <w:tcPr>
            <w:tcW w:w="1117" w:type="dxa"/>
            <w:shd w:val="clear" w:color="auto" w:fill="BFBFB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8943</w:t>
            </w:r>
          </w:p>
        </w:tc>
        <w:tc>
          <w:tcPr>
            <w:tcW w:w="904" w:type="dxa"/>
            <w:shd w:val="clear" w:color="auto" w:fill="BFBFB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13104</w:t>
            </w:r>
          </w:p>
        </w:tc>
      </w:tr>
      <w:tr w:rsidR="00520B56" w:rsidRPr="00520B56" w:rsidTr="00B27189">
        <w:trPr>
          <w:trHeight w:val="255"/>
        </w:trPr>
        <w:tc>
          <w:tcPr>
            <w:tcW w:w="5213" w:type="dxa"/>
            <w:shd w:val="clear" w:color="auto" w:fill="F2F2F2"/>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Annual Energy Savings (kWh/</w:t>
            </w:r>
            <w:proofErr w:type="spellStart"/>
            <w:r w:rsidRPr="005448F5">
              <w:rPr>
                <w:rFonts w:asciiTheme="minorHAnsi" w:hAnsiTheme="minorHAnsi"/>
                <w:sz w:val="20"/>
                <w:szCs w:val="20"/>
              </w:rPr>
              <w:t>yr</w:t>
            </w:r>
            <w:proofErr w:type="spellEnd"/>
            <w:r w:rsidRPr="005448F5">
              <w:rPr>
                <w:rFonts w:asciiTheme="minorHAnsi" w:hAnsiTheme="minorHAnsi"/>
                <w:sz w:val="20"/>
                <w:szCs w:val="20"/>
              </w:rPr>
              <w:t>)</w:t>
            </w:r>
          </w:p>
        </w:tc>
        <w:tc>
          <w:tcPr>
            <w:tcW w:w="1117" w:type="dxa"/>
            <w:shd w:val="clear" w:color="auto" w:fill="F2F2F2"/>
            <w:noWrap/>
          </w:tcPr>
          <w:p w:rsidR="00520B56" w:rsidRPr="00C86116" w:rsidRDefault="00520B56" w:rsidP="00DD7AD2">
            <w:pPr>
              <w:jc w:val="center"/>
              <w:rPr>
                <w:rFonts w:asciiTheme="minorHAnsi" w:hAnsiTheme="minorHAnsi"/>
                <w:sz w:val="20"/>
                <w:szCs w:val="20"/>
              </w:rPr>
            </w:pPr>
            <w:r w:rsidRPr="00C86116">
              <w:rPr>
                <w:rFonts w:asciiTheme="minorHAnsi" w:hAnsiTheme="minorHAnsi"/>
                <w:sz w:val="20"/>
                <w:szCs w:val="20"/>
              </w:rPr>
              <w:t>169</w:t>
            </w:r>
            <w:r w:rsidR="00DD7AD2" w:rsidRPr="00C86116">
              <w:rPr>
                <w:rFonts w:asciiTheme="minorHAnsi" w:hAnsiTheme="minorHAnsi"/>
                <w:sz w:val="20"/>
                <w:szCs w:val="20"/>
              </w:rPr>
              <w:t>3</w:t>
            </w:r>
          </w:p>
        </w:tc>
        <w:tc>
          <w:tcPr>
            <w:tcW w:w="1117" w:type="dxa"/>
            <w:shd w:val="clear" w:color="auto" w:fill="F2F2F2"/>
            <w:noWrap/>
          </w:tcPr>
          <w:p w:rsidR="00520B56" w:rsidRPr="00C86116" w:rsidRDefault="00520B56" w:rsidP="00DD7AD2">
            <w:pPr>
              <w:jc w:val="center"/>
              <w:rPr>
                <w:rFonts w:asciiTheme="minorHAnsi" w:hAnsiTheme="minorHAnsi"/>
                <w:sz w:val="20"/>
                <w:szCs w:val="20"/>
              </w:rPr>
            </w:pPr>
            <w:r w:rsidRPr="00C86116">
              <w:rPr>
                <w:rFonts w:asciiTheme="minorHAnsi" w:hAnsiTheme="minorHAnsi"/>
                <w:sz w:val="20"/>
                <w:szCs w:val="20"/>
              </w:rPr>
              <w:t>201</w:t>
            </w:r>
            <w:r w:rsidR="00DD7AD2" w:rsidRPr="00C86116">
              <w:rPr>
                <w:rFonts w:asciiTheme="minorHAnsi" w:hAnsiTheme="minorHAnsi"/>
                <w:sz w:val="20"/>
                <w:szCs w:val="20"/>
              </w:rPr>
              <w:t>0</w:t>
            </w:r>
          </w:p>
        </w:tc>
        <w:tc>
          <w:tcPr>
            <w:tcW w:w="1117"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4599</w:t>
            </w:r>
          </w:p>
        </w:tc>
        <w:tc>
          <w:tcPr>
            <w:tcW w:w="904" w:type="dxa"/>
            <w:shd w:val="clear" w:color="auto" w:fill="F2F2F2"/>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8103</w:t>
            </w:r>
          </w:p>
        </w:tc>
      </w:tr>
    </w:tbl>
    <w:p w:rsidR="00520B56" w:rsidRDefault="00520B56" w:rsidP="00520B56">
      <w:pPr>
        <w:rPr>
          <w:rFonts w:asciiTheme="minorHAnsi" w:hAnsiTheme="minorHAnsi"/>
          <w:sz w:val="22"/>
          <w:szCs w:val="22"/>
        </w:rPr>
      </w:pPr>
    </w:p>
    <w:p w:rsidR="00520B56" w:rsidRPr="00001F13" w:rsidRDefault="00520B56" w:rsidP="00520B56">
      <w:pPr>
        <w:pStyle w:val="Heading2"/>
        <w:keepNext w:val="0"/>
        <w:rPr>
          <w:rFonts w:asciiTheme="minorHAnsi" w:hAnsiTheme="minorHAnsi" w:cs="Times New Roman"/>
        </w:rPr>
      </w:pPr>
      <w:r w:rsidRPr="00001F13">
        <w:rPr>
          <w:rFonts w:asciiTheme="minorHAnsi" w:hAnsiTheme="minorHAnsi" w:cs="Times New Roman"/>
        </w:rPr>
        <w:t>2.2. Demand Reduction Estimation Methodologies</w:t>
      </w:r>
      <w:bookmarkEnd w:id="38"/>
    </w:p>
    <w:p w:rsidR="00520B56" w:rsidRPr="005448F5" w:rsidRDefault="00520B56" w:rsidP="006638E3">
      <w:pPr>
        <w:rPr>
          <w:rFonts w:asciiTheme="minorHAnsi" w:hAnsiTheme="minorHAnsi"/>
          <w:noProof/>
          <w:sz w:val="22"/>
          <w:szCs w:val="22"/>
        </w:rPr>
      </w:pPr>
      <w:r w:rsidRPr="005448F5">
        <w:rPr>
          <w:rFonts w:asciiTheme="minorHAnsi" w:hAnsiTheme="minorHAnsi"/>
          <w:sz w:val="22"/>
          <w:szCs w:val="22"/>
        </w:rPr>
        <w:t xml:space="preserve">The demand reduction estimations are obtained by dividing the daily energy usage </w:t>
      </w:r>
      <w:r w:rsidR="006638E3">
        <w:rPr>
          <w:rFonts w:asciiTheme="minorHAnsi" w:hAnsiTheme="minorHAnsi"/>
          <w:sz w:val="22"/>
          <w:szCs w:val="22"/>
        </w:rPr>
        <w:t>(</w:t>
      </w:r>
      <w:r w:rsidR="006638E3">
        <w:rPr>
          <w:rFonts w:asciiTheme="minorHAnsi" w:hAnsiTheme="minorHAnsi"/>
          <w:sz w:val="22"/>
          <w:szCs w:val="22"/>
        </w:rPr>
        <w:fldChar w:fldCharType="begin"/>
      </w:r>
      <w:r w:rsidR="006638E3">
        <w:rPr>
          <w:rFonts w:asciiTheme="minorHAnsi" w:hAnsiTheme="minorHAnsi"/>
          <w:sz w:val="22"/>
          <w:szCs w:val="22"/>
        </w:rPr>
        <w:instrText xml:space="preserve"> REF _Ref368906967 \h </w:instrText>
      </w:r>
      <w:r w:rsidR="006638E3">
        <w:rPr>
          <w:rFonts w:asciiTheme="minorHAnsi" w:hAnsiTheme="minorHAnsi"/>
          <w:sz w:val="22"/>
          <w:szCs w:val="22"/>
        </w:rPr>
      </w:r>
      <w:r w:rsidR="006638E3">
        <w:rPr>
          <w:rFonts w:asciiTheme="minorHAnsi" w:hAnsiTheme="minorHAnsi"/>
          <w:sz w:val="22"/>
          <w:szCs w:val="22"/>
        </w:rPr>
        <w:fldChar w:fldCharType="separate"/>
      </w:r>
      <w:r w:rsidR="00C10BCB" w:rsidRPr="00E72C1B">
        <w:rPr>
          <w:rFonts w:asciiTheme="minorHAnsi" w:hAnsiTheme="minorHAnsi"/>
          <w:sz w:val="22"/>
          <w:szCs w:val="22"/>
        </w:rPr>
        <w:t xml:space="preserve">Table </w:t>
      </w:r>
      <w:r w:rsidR="00C10BCB">
        <w:rPr>
          <w:rFonts w:asciiTheme="minorHAnsi" w:hAnsiTheme="minorHAnsi"/>
          <w:noProof/>
          <w:sz w:val="22"/>
          <w:szCs w:val="22"/>
        </w:rPr>
        <w:t>9</w:t>
      </w:r>
      <w:r w:rsidR="006638E3">
        <w:rPr>
          <w:rFonts w:asciiTheme="minorHAnsi" w:hAnsiTheme="minorHAnsi"/>
          <w:sz w:val="22"/>
          <w:szCs w:val="22"/>
        </w:rPr>
        <w:fldChar w:fldCharType="end"/>
      </w:r>
      <w:r w:rsidR="00C10BCB">
        <w:rPr>
          <w:rFonts w:asciiTheme="minorHAnsi" w:hAnsiTheme="minorHAnsi"/>
          <w:sz w:val="22"/>
          <w:szCs w:val="22"/>
        </w:rPr>
        <w:t xml:space="preserve"> through </w:t>
      </w:r>
      <w:r w:rsidR="00C10BCB">
        <w:rPr>
          <w:rFonts w:asciiTheme="minorHAnsi" w:hAnsiTheme="minorHAnsi"/>
          <w:sz w:val="22"/>
          <w:szCs w:val="22"/>
        </w:rPr>
        <w:fldChar w:fldCharType="begin"/>
      </w:r>
      <w:r w:rsidR="00C10BCB">
        <w:rPr>
          <w:rFonts w:asciiTheme="minorHAnsi" w:hAnsiTheme="minorHAnsi"/>
          <w:sz w:val="22"/>
          <w:szCs w:val="22"/>
        </w:rPr>
        <w:instrText xml:space="preserve"> REF _Ref318440606 \h </w:instrText>
      </w:r>
      <w:r w:rsidR="00C10BCB">
        <w:rPr>
          <w:rFonts w:asciiTheme="minorHAnsi" w:hAnsiTheme="minorHAnsi"/>
          <w:sz w:val="22"/>
          <w:szCs w:val="22"/>
        </w:rPr>
      </w:r>
      <w:r w:rsidR="00C10BCB">
        <w:rPr>
          <w:rFonts w:asciiTheme="minorHAnsi" w:hAnsiTheme="minorHAnsi"/>
          <w:sz w:val="22"/>
          <w:szCs w:val="22"/>
        </w:rPr>
        <w:fldChar w:fldCharType="separate"/>
      </w:r>
      <w:r w:rsidR="00C10BCB" w:rsidRPr="00E72C1B">
        <w:rPr>
          <w:rFonts w:asciiTheme="minorHAnsi" w:hAnsiTheme="minorHAnsi"/>
          <w:sz w:val="22"/>
          <w:szCs w:val="22"/>
        </w:rPr>
        <w:t xml:space="preserve">Table </w:t>
      </w:r>
      <w:r w:rsidR="00C10BCB">
        <w:rPr>
          <w:rFonts w:asciiTheme="minorHAnsi" w:hAnsiTheme="minorHAnsi"/>
          <w:noProof/>
          <w:sz w:val="22"/>
          <w:szCs w:val="22"/>
        </w:rPr>
        <w:t>12</w:t>
      </w:r>
      <w:r w:rsidR="00C10BCB">
        <w:rPr>
          <w:rFonts w:asciiTheme="minorHAnsi" w:hAnsiTheme="minorHAnsi"/>
          <w:sz w:val="22"/>
          <w:szCs w:val="22"/>
        </w:rPr>
        <w:fldChar w:fldCharType="end"/>
      </w:r>
      <w:r w:rsidR="00C10BCB">
        <w:rPr>
          <w:rFonts w:asciiTheme="minorHAnsi" w:hAnsiTheme="minorHAnsi"/>
          <w:sz w:val="22"/>
          <w:szCs w:val="22"/>
        </w:rPr>
        <w:t>) by 24 hours, as the units are plugged in 24/7.</w:t>
      </w:r>
    </w:p>
    <w:p w:rsidR="00520B56" w:rsidRPr="005448F5" w:rsidRDefault="00520B56" w:rsidP="00520B56">
      <w:pPr>
        <w:rPr>
          <w:rFonts w:asciiTheme="minorHAnsi" w:hAnsiTheme="minorHAnsi"/>
          <w:sz w:val="22"/>
          <w:szCs w:val="22"/>
        </w:rPr>
      </w:pPr>
    </w:p>
    <w:p w:rsidR="00520B56" w:rsidRPr="005448F5" w:rsidRDefault="00520B56" w:rsidP="007738C6">
      <w:pPr>
        <w:rPr>
          <w:rFonts w:asciiTheme="minorHAnsi" w:hAnsiTheme="minorHAnsi"/>
          <w:noProof/>
          <w:sz w:val="22"/>
          <w:szCs w:val="22"/>
        </w:rPr>
      </w:pPr>
      <w:r w:rsidRPr="005448F5">
        <w:rPr>
          <w:rFonts w:asciiTheme="minorHAnsi" w:hAnsiTheme="minorHAnsi"/>
          <w:sz w:val="22"/>
          <w:szCs w:val="22"/>
        </w:rPr>
        <w:t xml:space="preserve">The demand reduction estimation is summarized in </w:t>
      </w:r>
      <w:r w:rsidR="007738C6">
        <w:rPr>
          <w:rFonts w:asciiTheme="minorHAnsi" w:hAnsiTheme="minorHAnsi"/>
          <w:sz w:val="22"/>
          <w:szCs w:val="22"/>
        </w:rPr>
        <w:fldChar w:fldCharType="begin"/>
      </w:r>
      <w:r w:rsidR="007738C6">
        <w:rPr>
          <w:rFonts w:asciiTheme="minorHAnsi" w:hAnsiTheme="minorHAnsi"/>
          <w:sz w:val="22"/>
          <w:szCs w:val="22"/>
        </w:rPr>
        <w:instrText xml:space="preserve"> REF _Ref368907206 \h </w:instrText>
      </w:r>
      <w:r w:rsidR="007738C6">
        <w:rPr>
          <w:rFonts w:asciiTheme="minorHAnsi" w:hAnsiTheme="minorHAnsi"/>
          <w:sz w:val="22"/>
          <w:szCs w:val="22"/>
        </w:rPr>
      </w:r>
      <w:r w:rsidR="007738C6">
        <w:rPr>
          <w:rFonts w:asciiTheme="minorHAnsi" w:hAnsiTheme="minorHAnsi"/>
          <w:sz w:val="22"/>
          <w:szCs w:val="22"/>
        </w:rPr>
        <w:fldChar w:fldCharType="separate"/>
      </w:r>
      <w:r w:rsidR="007738C6" w:rsidRPr="00E72C1B">
        <w:rPr>
          <w:rFonts w:asciiTheme="minorHAnsi" w:hAnsiTheme="minorHAnsi"/>
          <w:sz w:val="22"/>
          <w:szCs w:val="22"/>
        </w:rPr>
        <w:t xml:space="preserve">Table </w:t>
      </w:r>
      <w:r w:rsidR="007738C6">
        <w:rPr>
          <w:rFonts w:asciiTheme="minorHAnsi" w:hAnsiTheme="minorHAnsi"/>
          <w:noProof/>
          <w:sz w:val="22"/>
          <w:szCs w:val="22"/>
        </w:rPr>
        <w:t>13</w:t>
      </w:r>
      <w:r w:rsidR="007738C6">
        <w:rPr>
          <w:rFonts w:asciiTheme="minorHAnsi" w:hAnsiTheme="minorHAnsi"/>
          <w:sz w:val="22"/>
          <w:szCs w:val="22"/>
        </w:rPr>
        <w:fldChar w:fldCharType="end"/>
      </w:r>
      <w:r w:rsidR="007738C6">
        <w:rPr>
          <w:rFonts w:asciiTheme="minorHAnsi" w:hAnsiTheme="minorHAnsi"/>
          <w:sz w:val="22"/>
          <w:szCs w:val="22"/>
        </w:rPr>
        <w:t xml:space="preserve"> through </w:t>
      </w:r>
      <w:r w:rsidR="007738C6">
        <w:rPr>
          <w:rFonts w:asciiTheme="minorHAnsi" w:hAnsiTheme="minorHAnsi"/>
          <w:sz w:val="22"/>
          <w:szCs w:val="22"/>
        </w:rPr>
        <w:fldChar w:fldCharType="begin"/>
      </w:r>
      <w:r w:rsidR="007738C6">
        <w:rPr>
          <w:rFonts w:asciiTheme="minorHAnsi" w:hAnsiTheme="minorHAnsi"/>
          <w:sz w:val="22"/>
          <w:szCs w:val="22"/>
        </w:rPr>
        <w:instrText xml:space="preserve"> REF _Ref368907217 \h </w:instrText>
      </w:r>
      <w:r w:rsidR="007738C6">
        <w:rPr>
          <w:rFonts w:asciiTheme="minorHAnsi" w:hAnsiTheme="minorHAnsi"/>
          <w:sz w:val="22"/>
          <w:szCs w:val="22"/>
        </w:rPr>
      </w:r>
      <w:r w:rsidR="007738C6">
        <w:rPr>
          <w:rFonts w:asciiTheme="minorHAnsi" w:hAnsiTheme="minorHAnsi"/>
          <w:sz w:val="22"/>
          <w:szCs w:val="22"/>
        </w:rPr>
        <w:fldChar w:fldCharType="separate"/>
      </w:r>
      <w:r w:rsidR="007738C6" w:rsidRPr="000749D8">
        <w:rPr>
          <w:rFonts w:asciiTheme="minorHAnsi" w:hAnsiTheme="minorHAnsi"/>
          <w:sz w:val="22"/>
          <w:szCs w:val="22"/>
        </w:rPr>
        <w:t xml:space="preserve">Table </w:t>
      </w:r>
      <w:r w:rsidR="007738C6">
        <w:rPr>
          <w:rFonts w:asciiTheme="minorHAnsi" w:hAnsiTheme="minorHAnsi"/>
          <w:noProof/>
          <w:sz w:val="22"/>
          <w:szCs w:val="22"/>
        </w:rPr>
        <w:t>16</w:t>
      </w:r>
      <w:r w:rsidR="007738C6">
        <w:rPr>
          <w:rFonts w:asciiTheme="minorHAnsi" w:hAnsiTheme="minorHAnsi"/>
          <w:sz w:val="22"/>
          <w:szCs w:val="22"/>
        </w:rPr>
        <w:fldChar w:fldCharType="end"/>
      </w:r>
      <w:r w:rsidR="007738C6">
        <w:rPr>
          <w:rFonts w:asciiTheme="minorHAnsi" w:hAnsiTheme="minorHAnsi"/>
          <w:sz w:val="22"/>
          <w:szCs w:val="22"/>
        </w:rPr>
        <w:t>.</w:t>
      </w:r>
    </w:p>
    <w:p w:rsidR="00520B56" w:rsidRPr="005448F5" w:rsidRDefault="00520B56" w:rsidP="00520B56">
      <w:pPr>
        <w:rPr>
          <w:rFonts w:asciiTheme="minorHAnsi" w:hAnsiTheme="minorHAnsi"/>
          <w:sz w:val="22"/>
          <w:szCs w:val="22"/>
        </w:rPr>
      </w:pP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 sample calculation showing the peak demand reduction associate with a glass-door reach-in refrigerator for the 2013-2014 program years is provided below.</w:t>
      </w:r>
    </w:p>
    <w:p w:rsidR="00520B56" w:rsidRPr="005448F5" w:rsidRDefault="00520B56" w:rsidP="00520B56">
      <w:pPr>
        <w:tabs>
          <w:tab w:val="left" w:pos="1620"/>
          <w:tab w:val="left" w:pos="5220"/>
        </w:tabs>
        <w:rPr>
          <w:rFonts w:asciiTheme="minorHAnsi" w:hAnsiTheme="minorHAnsi"/>
          <w:sz w:val="22"/>
          <w:szCs w:val="22"/>
        </w:rPr>
      </w:pPr>
    </w:p>
    <w:p w:rsidR="00520B56" w:rsidRPr="005448F5" w:rsidRDefault="00520B56" w:rsidP="00520B56">
      <w:pPr>
        <w:rPr>
          <w:rFonts w:asciiTheme="minorHAnsi" w:hAnsiTheme="minorHAnsi"/>
          <w:b/>
          <w:sz w:val="22"/>
          <w:szCs w:val="22"/>
        </w:rPr>
      </w:pPr>
      <w:r w:rsidRPr="005448F5">
        <w:rPr>
          <w:rFonts w:asciiTheme="minorHAnsi" w:hAnsiTheme="minorHAnsi"/>
          <w:b/>
          <w:sz w:val="22"/>
          <w:szCs w:val="22"/>
        </w:rPr>
        <w:t>Glass-Door Reach-In Refrigerator with total volume less than 15 cubic feet (0 &lt; V &lt; 15 ft</w:t>
      </w:r>
      <w:r w:rsidRPr="005448F5">
        <w:rPr>
          <w:rFonts w:asciiTheme="minorHAnsi" w:hAnsiTheme="minorHAnsi"/>
          <w:b/>
          <w:sz w:val="22"/>
          <w:szCs w:val="22"/>
          <w:vertAlign w:val="superscript"/>
        </w:rPr>
        <w:t>3</w:t>
      </w:r>
      <w:r w:rsidRPr="005448F5">
        <w:rPr>
          <w:rFonts w:asciiTheme="minorHAnsi" w:hAnsiTheme="minorHAnsi"/>
          <w:b/>
          <w:sz w:val="22"/>
          <w:szCs w:val="22"/>
        </w:rPr>
        <w:t>):</w:t>
      </w:r>
    </w:p>
    <w:p w:rsidR="00520B56" w:rsidRPr="005448F5" w:rsidRDefault="00520B56" w:rsidP="00520B56">
      <w:pPr>
        <w:rPr>
          <w:rFonts w:asciiTheme="minorHAnsi" w:hAnsiTheme="minorHAnsi"/>
          <w:sz w:val="22"/>
          <w:szCs w:val="22"/>
        </w:rPr>
      </w:pPr>
    </w:p>
    <w:p w:rsidR="00520B56" w:rsidRPr="005448F5" w:rsidRDefault="00520B56" w:rsidP="00520B56">
      <w:pPr>
        <w:ind w:firstLine="720"/>
        <w:rPr>
          <w:rFonts w:asciiTheme="minorHAnsi" w:hAnsiTheme="minorHAnsi"/>
          <w:sz w:val="22"/>
          <w:szCs w:val="22"/>
        </w:rPr>
      </w:pPr>
      <w:r w:rsidRPr="005448F5">
        <w:rPr>
          <w:rFonts w:asciiTheme="minorHAnsi" w:hAnsiTheme="minorHAnsi"/>
          <w:sz w:val="22"/>
          <w:szCs w:val="22"/>
        </w:rPr>
        <w:t>Volume (V) = 10 ft</w:t>
      </w:r>
      <w:r w:rsidRPr="005448F5">
        <w:rPr>
          <w:rFonts w:asciiTheme="minorHAnsi" w:hAnsiTheme="minorHAnsi"/>
          <w:sz w:val="22"/>
          <w:szCs w:val="22"/>
          <w:vertAlign w:val="superscript"/>
        </w:rPr>
        <w:t>3</w:t>
      </w:r>
    </w:p>
    <w:p w:rsidR="00520B56" w:rsidRPr="005448F5" w:rsidRDefault="00520B56" w:rsidP="00520B56">
      <w:pPr>
        <w:rPr>
          <w:rFonts w:asciiTheme="minorHAnsi" w:hAnsiTheme="minorHAnsi"/>
          <w:sz w:val="22"/>
          <w:szCs w:val="22"/>
        </w:rPr>
      </w:pPr>
    </w:p>
    <w:p w:rsidR="00520B56" w:rsidRPr="005448F5" w:rsidRDefault="00520B56" w:rsidP="00520B56">
      <w:pPr>
        <w:ind w:firstLine="720"/>
        <w:rPr>
          <w:rFonts w:asciiTheme="minorHAnsi" w:hAnsiTheme="minorHAnsi"/>
          <w:sz w:val="22"/>
          <w:szCs w:val="22"/>
        </w:rPr>
      </w:pPr>
      <w:r w:rsidRPr="005448F5">
        <w:rPr>
          <w:rFonts w:asciiTheme="minorHAnsi" w:hAnsiTheme="minorHAnsi"/>
          <w:sz w:val="22"/>
          <w:szCs w:val="22"/>
        </w:rPr>
        <w:t>Measure Case Peak Demand Reduction</w:t>
      </w:r>
      <w:r w:rsidRPr="005448F5">
        <w:rPr>
          <w:rFonts w:asciiTheme="minorHAnsi" w:hAnsiTheme="minorHAnsi"/>
          <w:sz w:val="22"/>
          <w:szCs w:val="22"/>
        </w:rPr>
        <w:tab/>
        <w:t xml:space="preserve">= Measure Daily Energy Usage / 24 </w:t>
      </w:r>
      <w:proofErr w:type="spellStart"/>
      <w:r w:rsidRPr="005448F5">
        <w:rPr>
          <w:rFonts w:asciiTheme="minorHAnsi" w:hAnsiTheme="minorHAnsi"/>
          <w:sz w:val="22"/>
          <w:szCs w:val="22"/>
        </w:rPr>
        <w:t>hrs</w:t>
      </w:r>
      <w:proofErr w:type="spellEnd"/>
    </w:p>
    <w:p w:rsidR="00520B56" w:rsidRPr="005448F5" w:rsidRDefault="00520B56" w:rsidP="00520B56">
      <w:pPr>
        <w:ind w:firstLine="720"/>
        <w:rPr>
          <w:rFonts w:asciiTheme="minorHAnsi" w:hAnsiTheme="minorHAnsi"/>
          <w:sz w:val="22"/>
          <w:szCs w:val="22"/>
        </w:rPr>
      </w:pP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t>= 2.56 / 24</w:t>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t>= 0.107 kW</w:t>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t xml:space="preserve">Base Case Peak Demand Reduction </w:t>
      </w:r>
      <w:r w:rsidRPr="005448F5">
        <w:rPr>
          <w:rFonts w:asciiTheme="minorHAnsi" w:hAnsiTheme="minorHAnsi"/>
          <w:sz w:val="22"/>
          <w:szCs w:val="22"/>
        </w:rPr>
        <w:tab/>
      </w:r>
      <w:r w:rsidRPr="005448F5">
        <w:rPr>
          <w:rFonts w:asciiTheme="minorHAnsi" w:hAnsiTheme="minorHAnsi"/>
          <w:sz w:val="22"/>
          <w:szCs w:val="22"/>
        </w:rPr>
        <w:tab/>
        <w:t xml:space="preserve">= Base Daily Energy Usage / 24 </w:t>
      </w:r>
      <w:proofErr w:type="spellStart"/>
      <w:r w:rsidRPr="005448F5">
        <w:rPr>
          <w:rFonts w:asciiTheme="minorHAnsi" w:hAnsiTheme="minorHAnsi"/>
          <w:sz w:val="22"/>
          <w:szCs w:val="22"/>
        </w:rPr>
        <w:t>hrs</w:t>
      </w:r>
      <w:proofErr w:type="spellEnd"/>
    </w:p>
    <w:p w:rsidR="00520B56" w:rsidRPr="005448F5" w:rsidRDefault="00520B56" w:rsidP="00520B56">
      <w:pPr>
        <w:ind w:firstLine="720"/>
        <w:rPr>
          <w:rFonts w:asciiTheme="minorHAnsi" w:hAnsiTheme="minorHAnsi"/>
          <w:sz w:val="22"/>
          <w:szCs w:val="22"/>
        </w:rPr>
      </w:pP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t>= 4.54 / 24</w:t>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t>= 0.189 kW</w:t>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r>
    </w:p>
    <w:p w:rsidR="00520B56" w:rsidRPr="005448F5" w:rsidRDefault="00520B56" w:rsidP="00520B56">
      <w:pPr>
        <w:ind w:firstLine="720"/>
        <w:rPr>
          <w:rFonts w:asciiTheme="minorHAnsi" w:hAnsiTheme="minorHAnsi"/>
          <w:sz w:val="22"/>
          <w:szCs w:val="22"/>
        </w:rPr>
      </w:pPr>
      <w:r w:rsidRPr="005448F5">
        <w:rPr>
          <w:rFonts w:asciiTheme="minorHAnsi" w:hAnsiTheme="minorHAnsi"/>
          <w:sz w:val="22"/>
          <w:szCs w:val="22"/>
        </w:rPr>
        <w:t>Demand Reduction Savings</w:t>
      </w:r>
      <w:r w:rsidRPr="005448F5">
        <w:rPr>
          <w:rFonts w:asciiTheme="minorHAnsi" w:hAnsiTheme="minorHAnsi"/>
          <w:sz w:val="22"/>
          <w:szCs w:val="22"/>
        </w:rPr>
        <w:tab/>
        <w:t>= (Base Reduction – Measure Reduction)</w:t>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t>= 0.189 kW – 0.107 kW</w:t>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t>= 0.083 kW</w:t>
      </w:r>
    </w:p>
    <w:p w:rsidR="00520B56" w:rsidRPr="005448F5" w:rsidRDefault="00520B56" w:rsidP="00520B56">
      <w:pPr>
        <w:rPr>
          <w:rFonts w:asciiTheme="minorHAnsi" w:hAnsiTheme="minorHAnsi"/>
          <w:sz w:val="22"/>
          <w:szCs w:val="22"/>
        </w:rPr>
      </w:pPr>
    </w:p>
    <w:p w:rsidR="00520B56" w:rsidRPr="005448F5" w:rsidRDefault="00520B56" w:rsidP="00520B56">
      <w:pPr>
        <w:ind w:firstLine="720"/>
        <w:rPr>
          <w:rFonts w:asciiTheme="minorHAnsi" w:hAnsiTheme="minorHAnsi"/>
          <w:sz w:val="22"/>
          <w:szCs w:val="22"/>
        </w:rPr>
      </w:pPr>
      <w:r w:rsidRPr="005448F5">
        <w:rPr>
          <w:rFonts w:asciiTheme="minorHAnsi" w:hAnsiTheme="minorHAnsi"/>
          <w:sz w:val="22"/>
          <w:szCs w:val="22"/>
        </w:rPr>
        <w:t>Peak Demand Reduction Savings</w:t>
      </w:r>
      <w:r w:rsidRPr="005448F5">
        <w:rPr>
          <w:rFonts w:asciiTheme="minorHAnsi" w:hAnsiTheme="minorHAnsi"/>
          <w:sz w:val="22"/>
          <w:szCs w:val="22"/>
        </w:rPr>
        <w:tab/>
        <w:t>= Reduction Savings * 0.9</w:t>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t xml:space="preserve">= 0.083 *0.9 </w:t>
      </w: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r>
      <w:r w:rsidRPr="005448F5">
        <w:rPr>
          <w:rFonts w:asciiTheme="minorHAnsi" w:hAnsiTheme="minorHAnsi"/>
          <w:sz w:val="22"/>
          <w:szCs w:val="22"/>
        </w:rPr>
        <w:tab/>
        <w:t>= 0.074 kW</w:t>
      </w:r>
    </w:p>
    <w:p w:rsidR="00520B56" w:rsidRPr="005448F5" w:rsidRDefault="00520B56" w:rsidP="00520B56">
      <w:pPr>
        <w:rPr>
          <w:rFonts w:asciiTheme="minorHAnsi" w:hAnsiTheme="minorHAnsi"/>
          <w:sz w:val="22"/>
          <w:szCs w:val="22"/>
        </w:rPr>
      </w:pPr>
    </w:p>
    <w:p w:rsidR="00520B56" w:rsidRPr="005448F5" w:rsidRDefault="00520B56" w:rsidP="00520B56">
      <w:pPr>
        <w:rPr>
          <w:rFonts w:asciiTheme="minorHAnsi" w:hAnsiTheme="minorHAnsi"/>
          <w:sz w:val="22"/>
          <w:szCs w:val="22"/>
        </w:rPr>
      </w:pPr>
      <w:r w:rsidRPr="005448F5">
        <w:rPr>
          <w:rFonts w:asciiTheme="minorHAnsi" w:hAnsiTheme="minorHAnsi"/>
          <w:sz w:val="22"/>
          <w:szCs w:val="22"/>
        </w:rPr>
        <w:t>A multiplier of 0.9 is used to conservatively estimate the peak demand reduction during the DEER peak period for the particular climate zone.</w:t>
      </w:r>
    </w:p>
    <w:p w:rsidR="00520B56" w:rsidRPr="005448F5" w:rsidRDefault="00CF6198" w:rsidP="00520B56">
      <w:pPr>
        <w:rPr>
          <w:rFonts w:asciiTheme="minorHAnsi" w:hAnsiTheme="minorHAnsi"/>
          <w:sz w:val="22"/>
          <w:szCs w:val="22"/>
        </w:rPr>
      </w:pPr>
      <w:r>
        <w:rPr>
          <w:rFonts w:asciiTheme="minorHAnsi" w:hAnsiTheme="minorHAnsi"/>
          <w:sz w:val="22"/>
          <w:szCs w:val="22"/>
        </w:rPr>
        <w:lastRenderedPageBreak/>
        <w:fldChar w:fldCharType="begin"/>
      </w:r>
      <w:r>
        <w:rPr>
          <w:rFonts w:asciiTheme="minorHAnsi" w:hAnsiTheme="minorHAnsi"/>
          <w:sz w:val="22"/>
          <w:szCs w:val="22"/>
        </w:rPr>
        <w:instrText xml:space="preserve"> REF _Ref368907206 \h </w:instrText>
      </w:r>
      <w:r>
        <w:rPr>
          <w:rFonts w:asciiTheme="minorHAnsi" w:hAnsiTheme="minorHAnsi"/>
          <w:sz w:val="22"/>
          <w:szCs w:val="22"/>
        </w:rPr>
      </w:r>
      <w:r>
        <w:rPr>
          <w:rFonts w:asciiTheme="minorHAnsi" w:hAnsiTheme="minorHAnsi"/>
          <w:sz w:val="22"/>
          <w:szCs w:val="22"/>
        </w:rPr>
        <w:fldChar w:fldCharType="separate"/>
      </w:r>
      <w:r w:rsidRPr="00E72C1B">
        <w:rPr>
          <w:rFonts w:asciiTheme="minorHAnsi" w:hAnsiTheme="minorHAnsi"/>
          <w:sz w:val="22"/>
          <w:szCs w:val="22"/>
        </w:rPr>
        <w:t xml:space="preserve">Table </w:t>
      </w:r>
      <w:r>
        <w:rPr>
          <w:rFonts w:asciiTheme="minorHAnsi" w:hAnsiTheme="minorHAnsi"/>
          <w:noProof/>
          <w:sz w:val="22"/>
          <w:szCs w:val="22"/>
        </w:rPr>
        <w:t>13</w:t>
      </w:r>
      <w:r>
        <w:rPr>
          <w:rFonts w:asciiTheme="minorHAnsi" w:hAnsiTheme="minorHAnsi"/>
          <w:sz w:val="22"/>
          <w:szCs w:val="22"/>
        </w:rPr>
        <w:fldChar w:fldCharType="end"/>
      </w:r>
      <w:r>
        <w:rPr>
          <w:rFonts w:asciiTheme="minorHAnsi" w:hAnsiTheme="minorHAnsi"/>
          <w:sz w:val="22"/>
          <w:szCs w:val="22"/>
        </w:rPr>
        <w:t xml:space="preserve"> through </w:t>
      </w:r>
      <w:r>
        <w:rPr>
          <w:rFonts w:asciiTheme="minorHAnsi" w:hAnsiTheme="minorHAnsi"/>
          <w:sz w:val="22"/>
          <w:szCs w:val="22"/>
        </w:rPr>
        <w:fldChar w:fldCharType="begin"/>
      </w:r>
      <w:r>
        <w:rPr>
          <w:rFonts w:asciiTheme="minorHAnsi" w:hAnsiTheme="minorHAnsi"/>
          <w:sz w:val="22"/>
          <w:szCs w:val="22"/>
        </w:rPr>
        <w:instrText xml:space="preserve"> REF _Ref368907217 \h </w:instrText>
      </w:r>
      <w:r>
        <w:rPr>
          <w:rFonts w:asciiTheme="minorHAnsi" w:hAnsiTheme="minorHAnsi"/>
          <w:sz w:val="22"/>
          <w:szCs w:val="22"/>
        </w:rPr>
      </w:r>
      <w:r>
        <w:rPr>
          <w:rFonts w:asciiTheme="minorHAnsi" w:hAnsiTheme="minorHAnsi"/>
          <w:sz w:val="22"/>
          <w:szCs w:val="22"/>
        </w:rPr>
        <w:fldChar w:fldCharType="separate"/>
      </w:r>
      <w:r w:rsidRPr="000749D8">
        <w:rPr>
          <w:rFonts w:asciiTheme="minorHAnsi" w:hAnsiTheme="minorHAnsi"/>
          <w:sz w:val="22"/>
          <w:szCs w:val="22"/>
        </w:rPr>
        <w:t xml:space="preserve">Table </w:t>
      </w:r>
      <w:r>
        <w:rPr>
          <w:rFonts w:asciiTheme="minorHAnsi" w:hAnsiTheme="minorHAnsi"/>
          <w:noProof/>
          <w:sz w:val="22"/>
          <w:szCs w:val="22"/>
        </w:rPr>
        <w:t>16</w:t>
      </w:r>
      <w:r>
        <w:rPr>
          <w:rFonts w:asciiTheme="minorHAnsi" w:hAnsiTheme="minorHAnsi"/>
          <w:sz w:val="22"/>
          <w:szCs w:val="22"/>
        </w:rPr>
        <w:fldChar w:fldCharType="end"/>
      </w:r>
      <w:r>
        <w:rPr>
          <w:rFonts w:asciiTheme="minorHAnsi" w:hAnsiTheme="minorHAnsi"/>
          <w:sz w:val="22"/>
          <w:szCs w:val="22"/>
        </w:rPr>
        <w:t xml:space="preserve"> </w:t>
      </w:r>
      <w:r w:rsidR="00520B56" w:rsidRPr="005448F5">
        <w:rPr>
          <w:rFonts w:asciiTheme="minorHAnsi" w:hAnsiTheme="minorHAnsi"/>
          <w:sz w:val="22"/>
          <w:szCs w:val="22"/>
        </w:rPr>
        <w:t>show the demand reductions associated with commercial glass and solid door reach-in refrigerators and freezers.</w:t>
      </w:r>
    </w:p>
    <w:p w:rsidR="00520B56" w:rsidRPr="005448F5" w:rsidRDefault="00520B56" w:rsidP="00520B56">
      <w:pPr>
        <w:pStyle w:val="Caption"/>
        <w:rPr>
          <w:rFonts w:asciiTheme="minorHAnsi" w:hAnsiTheme="minorHAnsi"/>
        </w:rPr>
      </w:pPr>
      <w:bookmarkStart w:id="41" w:name="_Ref249241324"/>
    </w:p>
    <w:p w:rsidR="00520B56" w:rsidRPr="00E72C1B" w:rsidRDefault="00E72C1B" w:rsidP="00E72C1B">
      <w:pPr>
        <w:pStyle w:val="Caption"/>
        <w:keepNext/>
        <w:jc w:val="center"/>
        <w:rPr>
          <w:rFonts w:asciiTheme="minorHAnsi" w:hAnsiTheme="minorHAnsi"/>
          <w:sz w:val="22"/>
          <w:szCs w:val="22"/>
        </w:rPr>
      </w:pPr>
      <w:bookmarkStart w:id="42" w:name="_Ref368907206"/>
      <w:r w:rsidRPr="00E72C1B">
        <w:rPr>
          <w:rFonts w:asciiTheme="minorHAnsi" w:hAnsiTheme="minorHAnsi"/>
          <w:sz w:val="22"/>
          <w:szCs w:val="22"/>
        </w:rPr>
        <w:t xml:space="preserve">Table </w:t>
      </w:r>
      <w:r w:rsidRPr="00E72C1B">
        <w:rPr>
          <w:rFonts w:asciiTheme="minorHAnsi" w:hAnsiTheme="minorHAnsi"/>
          <w:sz w:val="22"/>
          <w:szCs w:val="22"/>
        </w:rPr>
        <w:fldChar w:fldCharType="begin"/>
      </w:r>
      <w:r w:rsidRPr="00E72C1B">
        <w:rPr>
          <w:rFonts w:asciiTheme="minorHAnsi" w:hAnsiTheme="minorHAnsi"/>
          <w:sz w:val="22"/>
          <w:szCs w:val="22"/>
        </w:rPr>
        <w:instrText xml:space="preserve"> SEQ Table \* ARABIC </w:instrText>
      </w:r>
      <w:r w:rsidRPr="00E72C1B">
        <w:rPr>
          <w:rFonts w:asciiTheme="minorHAnsi" w:hAnsiTheme="minorHAnsi"/>
          <w:sz w:val="22"/>
          <w:szCs w:val="22"/>
        </w:rPr>
        <w:fldChar w:fldCharType="separate"/>
      </w:r>
      <w:r w:rsidR="007738C6">
        <w:rPr>
          <w:rFonts w:asciiTheme="minorHAnsi" w:hAnsiTheme="minorHAnsi"/>
          <w:noProof/>
          <w:sz w:val="22"/>
          <w:szCs w:val="22"/>
        </w:rPr>
        <w:t>13</w:t>
      </w:r>
      <w:r w:rsidRPr="00E72C1B">
        <w:rPr>
          <w:rFonts w:asciiTheme="minorHAnsi" w:hAnsiTheme="minorHAnsi"/>
          <w:sz w:val="22"/>
          <w:szCs w:val="22"/>
        </w:rPr>
        <w:fldChar w:fldCharType="end"/>
      </w:r>
      <w:bookmarkEnd w:id="41"/>
      <w:bookmarkEnd w:id="42"/>
      <w:r>
        <w:rPr>
          <w:rFonts w:asciiTheme="minorHAnsi" w:hAnsiTheme="minorHAnsi"/>
          <w:sz w:val="22"/>
          <w:szCs w:val="22"/>
        </w:rPr>
        <w:t xml:space="preserve"> </w:t>
      </w:r>
      <w:r w:rsidR="00520B56" w:rsidRPr="00E72C1B">
        <w:rPr>
          <w:rFonts w:asciiTheme="minorHAnsi" w:hAnsiTheme="minorHAnsi"/>
          <w:sz w:val="22"/>
          <w:szCs w:val="22"/>
        </w:rPr>
        <w:t>Demand Reduction for Commercial Solid-Door Reach-in Refrigerators</w:t>
      </w:r>
    </w:p>
    <w:tbl>
      <w:tblPr>
        <w:tblW w:w="9360" w:type="dxa"/>
        <w:tblBorders>
          <w:insideH w:val="single" w:sz="18" w:space="0" w:color="FFFFFF"/>
          <w:insideV w:val="single" w:sz="18" w:space="0" w:color="FFFFFF"/>
        </w:tblBorders>
        <w:tblLayout w:type="fixed"/>
        <w:tblLook w:val="01E0" w:firstRow="1" w:lastRow="1" w:firstColumn="1" w:lastColumn="1" w:noHBand="0" w:noVBand="0"/>
      </w:tblPr>
      <w:tblGrid>
        <w:gridCol w:w="5040"/>
        <w:gridCol w:w="1080"/>
        <w:gridCol w:w="1080"/>
        <w:gridCol w:w="1080"/>
        <w:gridCol w:w="1080"/>
      </w:tblGrid>
      <w:tr w:rsidR="00520B56" w:rsidRPr="005448F5" w:rsidTr="00B27189">
        <w:tc>
          <w:tcPr>
            <w:tcW w:w="5040" w:type="dxa"/>
            <w:shd w:val="pct20" w:color="000000" w:fill="FFFFFF"/>
          </w:tcPr>
          <w:p w:rsidR="00520B56" w:rsidRPr="005448F5" w:rsidRDefault="00520B56" w:rsidP="00B27189">
            <w:pPr>
              <w:rPr>
                <w:rFonts w:asciiTheme="minorHAnsi" w:hAnsiTheme="minorHAnsi"/>
                <w:b/>
                <w:bCs/>
                <w:sz w:val="20"/>
                <w:szCs w:val="20"/>
              </w:rPr>
            </w:pPr>
          </w:p>
        </w:tc>
        <w:tc>
          <w:tcPr>
            <w:tcW w:w="4320" w:type="dxa"/>
            <w:gridSpan w:val="4"/>
            <w:shd w:val="pct20" w:color="000000" w:fill="FFFFFF"/>
          </w:tcPr>
          <w:p w:rsidR="00520B56" w:rsidRPr="005448F5" w:rsidRDefault="00520B56" w:rsidP="00B27189">
            <w:pPr>
              <w:jc w:val="center"/>
              <w:rPr>
                <w:rFonts w:asciiTheme="minorHAnsi" w:hAnsiTheme="minorHAnsi"/>
                <w:b/>
                <w:bCs/>
                <w:sz w:val="20"/>
                <w:szCs w:val="20"/>
              </w:rPr>
            </w:pPr>
            <w:r w:rsidRPr="005448F5">
              <w:rPr>
                <w:rFonts w:asciiTheme="minorHAnsi" w:hAnsiTheme="minorHAnsi"/>
                <w:b/>
                <w:bCs/>
                <w:sz w:val="20"/>
                <w:szCs w:val="20"/>
              </w:rPr>
              <w:t xml:space="preserve">Solid-Door Reach-In Refrigerators </w:t>
            </w:r>
            <w:r w:rsidRPr="005448F5">
              <w:rPr>
                <w:rFonts w:asciiTheme="minorHAnsi" w:hAnsiTheme="minorHAnsi"/>
                <w:b/>
                <w:bCs/>
                <w:sz w:val="20"/>
                <w:szCs w:val="20"/>
              </w:rPr>
              <w:br/>
              <w:t xml:space="preserve">(ENERGY </w:t>
            </w:r>
            <w:smartTag w:uri="urn:schemas-microsoft-com:office:smarttags" w:element="stockticker">
              <w:r w:rsidRPr="005448F5">
                <w:rPr>
                  <w:rFonts w:asciiTheme="minorHAnsi" w:hAnsiTheme="minorHAnsi"/>
                  <w:b/>
                  <w:bCs/>
                  <w:sz w:val="20"/>
                  <w:szCs w:val="20"/>
                </w:rPr>
                <w:t>STAR</w:t>
              </w:r>
            </w:smartTag>
            <w:r w:rsidRPr="005448F5">
              <w:rPr>
                <w:rFonts w:asciiTheme="minorHAnsi" w:hAnsiTheme="minorHAnsi"/>
                <w:b/>
                <w:bCs/>
                <w:sz w:val="20"/>
                <w:szCs w:val="20"/>
                <w:vertAlign w:val="superscript"/>
              </w:rPr>
              <w:t xml:space="preserve">® </w:t>
            </w:r>
            <w:r w:rsidRPr="005448F5">
              <w:rPr>
                <w:rFonts w:asciiTheme="minorHAnsi" w:hAnsiTheme="minorHAnsi"/>
                <w:b/>
                <w:bCs/>
                <w:sz w:val="20"/>
                <w:szCs w:val="20"/>
              </w:rPr>
              <w:t>Version 2.0)</w:t>
            </w:r>
          </w:p>
        </w:tc>
      </w:tr>
      <w:tr w:rsidR="00520B56" w:rsidRPr="005448F5" w:rsidTr="00B27189">
        <w:tc>
          <w:tcPr>
            <w:tcW w:w="5040" w:type="dxa"/>
            <w:shd w:val="pct5" w:color="000000" w:fill="FFFFFF"/>
          </w:tcPr>
          <w:p w:rsidR="00520B56" w:rsidRPr="005448F5" w:rsidRDefault="00520B56" w:rsidP="00B27189">
            <w:pPr>
              <w:rPr>
                <w:rFonts w:asciiTheme="minorHAnsi" w:hAnsiTheme="minorHAnsi"/>
                <w:b/>
                <w:sz w:val="20"/>
                <w:szCs w:val="20"/>
              </w:rPr>
            </w:pPr>
            <w:r w:rsidRPr="005448F5">
              <w:rPr>
                <w:rFonts w:asciiTheme="minorHAnsi" w:hAnsiTheme="minorHAnsi"/>
                <w:b/>
                <w:sz w:val="20"/>
                <w:szCs w:val="20"/>
              </w:rPr>
              <w:t>Description</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Under-</w:t>
            </w:r>
            <w:r w:rsidRPr="005448F5">
              <w:rPr>
                <w:rFonts w:asciiTheme="minorHAnsi" w:hAnsiTheme="minorHAnsi"/>
                <w:b/>
                <w:sz w:val="20"/>
                <w:szCs w:val="20"/>
              </w:rPr>
              <w:br/>
              <w:t>Counter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Single-</w:t>
            </w:r>
            <w:r w:rsidRPr="005448F5">
              <w:rPr>
                <w:rFonts w:asciiTheme="minorHAnsi" w:hAnsiTheme="minorHAnsi"/>
                <w:b/>
                <w:sz w:val="20"/>
                <w:szCs w:val="20"/>
              </w:rPr>
              <w:br/>
              <w:t>Door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Double-</w:t>
            </w:r>
            <w:r w:rsidRPr="005448F5">
              <w:rPr>
                <w:rFonts w:asciiTheme="minorHAnsi" w:hAnsiTheme="minorHAnsi"/>
                <w:b/>
                <w:sz w:val="20"/>
                <w:szCs w:val="20"/>
              </w:rPr>
              <w:br/>
              <w:t>Door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Triple-</w:t>
            </w:r>
            <w:r w:rsidRPr="005448F5">
              <w:rPr>
                <w:rFonts w:asciiTheme="minorHAnsi" w:hAnsiTheme="minorHAnsi"/>
                <w:b/>
                <w:sz w:val="20"/>
                <w:szCs w:val="20"/>
              </w:rPr>
              <w:br/>
              <w:t>Door</w:t>
            </w:r>
          </w:p>
        </w:tc>
      </w:tr>
      <w:tr w:rsidR="00520B56" w:rsidRPr="005448F5"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Size</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 doors</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 doors</w:t>
            </w:r>
          </w:p>
        </w:tc>
      </w:tr>
      <w:tr w:rsidR="00520B56" w:rsidRPr="005448F5"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Volume Range (ft3)</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&lt; 15</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15-29</w:t>
            </w:r>
          </w:p>
        </w:tc>
        <w:tc>
          <w:tcPr>
            <w:tcW w:w="1080" w:type="dxa"/>
            <w:shd w:val="pct5" w:color="000000" w:fill="FFFFFF"/>
            <w:vAlign w:val="bottom"/>
          </w:tcPr>
          <w:p w:rsidR="00520B56" w:rsidRPr="005448F5" w:rsidRDefault="00773D89" w:rsidP="00B27189">
            <w:pPr>
              <w:jc w:val="center"/>
              <w:rPr>
                <w:rFonts w:asciiTheme="minorHAnsi" w:hAnsiTheme="minorHAnsi"/>
                <w:sz w:val="20"/>
                <w:szCs w:val="20"/>
              </w:rPr>
            </w:pPr>
            <w:r>
              <w:rPr>
                <w:rFonts w:asciiTheme="minorHAnsi" w:hAnsiTheme="minorHAnsi"/>
                <w:sz w:val="20"/>
                <w:szCs w:val="20"/>
              </w:rPr>
              <w:t>30</w:t>
            </w:r>
            <w:r w:rsidR="00520B56" w:rsidRPr="005448F5">
              <w:rPr>
                <w:rFonts w:asciiTheme="minorHAnsi" w:hAnsiTheme="minorHAnsi"/>
                <w:sz w:val="20"/>
                <w:szCs w:val="20"/>
              </w:rPr>
              <w:t>-49</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 &lt;</w:t>
            </w:r>
          </w:p>
        </w:tc>
      </w:tr>
      <w:tr w:rsidR="00520B56" w:rsidRPr="005448F5"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Typical Volume Used in Energy Calculations (ft3)</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w:t>
            </w:r>
          </w:p>
        </w:tc>
      </w:tr>
      <w:tr w:rsidR="00520B56" w:rsidRPr="005448F5"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Demand (kW)</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0.127</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0.185</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0.268</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0.385</w:t>
            </w:r>
          </w:p>
        </w:tc>
      </w:tr>
      <w:tr w:rsidR="00520B56" w:rsidRPr="005448F5"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Demand (kW)</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0.096</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0.129</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0.171</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0.239</w:t>
            </w:r>
          </w:p>
        </w:tc>
      </w:tr>
      <w:tr w:rsidR="00520B56" w:rsidRPr="005448F5"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Demand Reduction (kW)</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0.031</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0.056</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0.098</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0.146</w:t>
            </w:r>
          </w:p>
        </w:tc>
      </w:tr>
      <w:tr w:rsidR="00520B56" w:rsidRPr="005448F5" w:rsidTr="00B27189">
        <w:trPr>
          <w:trHeight w:val="255"/>
        </w:trPr>
        <w:tc>
          <w:tcPr>
            <w:tcW w:w="5040" w:type="dxa"/>
            <w:shd w:val="pct20" w:color="000000" w:fill="FFFFF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Peak Demand Reduction (kW)</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0.028</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0.051</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0.088</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0.131</w:t>
            </w:r>
          </w:p>
        </w:tc>
      </w:tr>
    </w:tbl>
    <w:p w:rsidR="00520B56" w:rsidRPr="005448F5" w:rsidRDefault="00520B56" w:rsidP="00520B56">
      <w:pPr>
        <w:pStyle w:val="Caption"/>
        <w:rPr>
          <w:rFonts w:asciiTheme="minorHAnsi" w:hAnsiTheme="minorHAnsi"/>
        </w:rPr>
      </w:pPr>
      <w:bookmarkStart w:id="43" w:name="_Ref249241797"/>
    </w:p>
    <w:bookmarkEnd w:id="43"/>
    <w:p w:rsidR="00520B56" w:rsidRPr="000749D8" w:rsidRDefault="000749D8" w:rsidP="000749D8">
      <w:pPr>
        <w:pStyle w:val="Caption"/>
        <w:jc w:val="center"/>
        <w:rPr>
          <w:rFonts w:asciiTheme="minorHAnsi" w:hAnsiTheme="minorHAnsi"/>
          <w:sz w:val="22"/>
          <w:szCs w:val="22"/>
        </w:rPr>
      </w:pPr>
      <w:r w:rsidRPr="000749D8">
        <w:rPr>
          <w:rFonts w:asciiTheme="minorHAnsi" w:hAnsiTheme="minorHAnsi"/>
          <w:sz w:val="22"/>
          <w:szCs w:val="22"/>
        </w:rPr>
        <w:t xml:space="preserve">Table </w:t>
      </w:r>
      <w:r w:rsidRPr="000749D8">
        <w:rPr>
          <w:rFonts w:asciiTheme="minorHAnsi" w:hAnsiTheme="minorHAnsi"/>
          <w:sz w:val="22"/>
          <w:szCs w:val="22"/>
        </w:rPr>
        <w:fldChar w:fldCharType="begin"/>
      </w:r>
      <w:r w:rsidRPr="000749D8">
        <w:rPr>
          <w:rFonts w:asciiTheme="minorHAnsi" w:hAnsiTheme="minorHAnsi"/>
          <w:sz w:val="22"/>
          <w:szCs w:val="22"/>
        </w:rPr>
        <w:instrText xml:space="preserve"> SEQ Table \* ARABIC </w:instrText>
      </w:r>
      <w:r w:rsidRPr="000749D8">
        <w:rPr>
          <w:rFonts w:asciiTheme="minorHAnsi" w:hAnsiTheme="minorHAnsi"/>
          <w:sz w:val="22"/>
          <w:szCs w:val="22"/>
        </w:rPr>
        <w:fldChar w:fldCharType="separate"/>
      </w:r>
      <w:r w:rsidR="007738C6">
        <w:rPr>
          <w:rFonts w:asciiTheme="minorHAnsi" w:hAnsiTheme="minorHAnsi"/>
          <w:noProof/>
          <w:sz w:val="22"/>
          <w:szCs w:val="22"/>
        </w:rPr>
        <w:t>14</w:t>
      </w:r>
      <w:r w:rsidRPr="000749D8">
        <w:rPr>
          <w:rFonts w:asciiTheme="minorHAnsi" w:hAnsiTheme="minorHAnsi"/>
          <w:sz w:val="22"/>
          <w:szCs w:val="22"/>
        </w:rPr>
        <w:fldChar w:fldCharType="end"/>
      </w:r>
      <w:r w:rsidRPr="000749D8">
        <w:rPr>
          <w:rFonts w:asciiTheme="minorHAnsi" w:hAnsiTheme="minorHAnsi"/>
          <w:sz w:val="22"/>
          <w:szCs w:val="22"/>
        </w:rPr>
        <w:t xml:space="preserve"> </w:t>
      </w:r>
      <w:r w:rsidR="00520B56" w:rsidRPr="000749D8">
        <w:rPr>
          <w:rFonts w:asciiTheme="minorHAnsi" w:hAnsiTheme="minorHAnsi"/>
          <w:sz w:val="22"/>
          <w:szCs w:val="22"/>
        </w:rPr>
        <w:t>Demand reduction for Commercial Solid-Door Reach-in Freezers</w:t>
      </w:r>
    </w:p>
    <w:tbl>
      <w:tblPr>
        <w:tblW w:w="9501" w:type="dxa"/>
        <w:tblBorders>
          <w:insideH w:val="single" w:sz="18" w:space="0" w:color="FFFFFF"/>
          <w:insideV w:val="single" w:sz="18" w:space="0" w:color="FFFFFF"/>
        </w:tblBorders>
        <w:tblLayout w:type="fixed"/>
        <w:tblLook w:val="01E0" w:firstRow="1" w:lastRow="1" w:firstColumn="1" w:lastColumn="1" w:noHBand="0" w:noVBand="0"/>
      </w:tblPr>
      <w:tblGrid>
        <w:gridCol w:w="5115"/>
        <w:gridCol w:w="1096"/>
        <w:gridCol w:w="1096"/>
        <w:gridCol w:w="1096"/>
        <w:gridCol w:w="1098"/>
      </w:tblGrid>
      <w:tr w:rsidR="00520B56" w:rsidRPr="005448F5" w:rsidTr="00B27189">
        <w:trPr>
          <w:trHeight w:val="423"/>
        </w:trPr>
        <w:tc>
          <w:tcPr>
            <w:tcW w:w="5115" w:type="dxa"/>
            <w:shd w:val="pct20" w:color="000000" w:fill="FFFFFF"/>
          </w:tcPr>
          <w:p w:rsidR="00520B56" w:rsidRPr="005448F5" w:rsidRDefault="00520B56" w:rsidP="00B27189">
            <w:pPr>
              <w:rPr>
                <w:rFonts w:asciiTheme="minorHAnsi" w:hAnsiTheme="minorHAnsi"/>
                <w:b/>
                <w:bCs/>
                <w:sz w:val="20"/>
                <w:szCs w:val="20"/>
              </w:rPr>
            </w:pPr>
          </w:p>
        </w:tc>
        <w:tc>
          <w:tcPr>
            <w:tcW w:w="4386" w:type="dxa"/>
            <w:gridSpan w:val="4"/>
            <w:shd w:val="pct20" w:color="000000" w:fill="FFFFFF"/>
          </w:tcPr>
          <w:p w:rsidR="00520B56" w:rsidRPr="005448F5" w:rsidRDefault="00520B56" w:rsidP="00B27189">
            <w:pPr>
              <w:jc w:val="center"/>
              <w:rPr>
                <w:rFonts w:asciiTheme="minorHAnsi" w:hAnsiTheme="minorHAnsi"/>
                <w:b/>
                <w:bCs/>
                <w:sz w:val="20"/>
                <w:szCs w:val="20"/>
              </w:rPr>
            </w:pPr>
            <w:r w:rsidRPr="005448F5">
              <w:rPr>
                <w:rFonts w:asciiTheme="minorHAnsi" w:hAnsiTheme="minorHAnsi"/>
                <w:b/>
                <w:bCs/>
                <w:sz w:val="20"/>
                <w:szCs w:val="20"/>
              </w:rPr>
              <w:t xml:space="preserve">Solid-Door Reach-In Freezers </w:t>
            </w:r>
            <w:r w:rsidRPr="005448F5">
              <w:rPr>
                <w:rFonts w:asciiTheme="minorHAnsi" w:hAnsiTheme="minorHAnsi"/>
                <w:b/>
                <w:bCs/>
                <w:sz w:val="20"/>
                <w:szCs w:val="20"/>
              </w:rPr>
              <w:br/>
              <w:t xml:space="preserve">(ENERGY </w:t>
            </w:r>
            <w:smartTag w:uri="urn:schemas-microsoft-com:office:smarttags" w:element="stockticker">
              <w:r w:rsidRPr="005448F5">
                <w:rPr>
                  <w:rFonts w:asciiTheme="minorHAnsi" w:hAnsiTheme="minorHAnsi"/>
                  <w:b/>
                  <w:bCs/>
                  <w:sz w:val="20"/>
                  <w:szCs w:val="20"/>
                </w:rPr>
                <w:t>STAR</w:t>
              </w:r>
            </w:smartTag>
            <w:r w:rsidRPr="005448F5">
              <w:rPr>
                <w:rFonts w:asciiTheme="minorHAnsi" w:hAnsiTheme="minorHAnsi"/>
                <w:b/>
                <w:bCs/>
                <w:sz w:val="20"/>
                <w:szCs w:val="20"/>
                <w:vertAlign w:val="superscript"/>
              </w:rPr>
              <w:t xml:space="preserve">® </w:t>
            </w:r>
            <w:r w:rsidRPr="005448F5">
              <w:rPr>
                <w:rFonts w:asciiTheme="minorHAnsi" w:hAnsiTheme="minorHAnsi"/>
                <w:b/>
                <w:bCs/>
                <w:sz w:val="20"/>
                <w:szCs w:val="20"/>
              </w:rPr>
              <w:t>Version 2.0)</w:t>
            </w:r>
          </w:p>
        </w:tc>
      </w:tr>
      <w:tr w:rsidR="00520B56" w:rsidRPr="005448F5" w:rsidTr="00B27189">
        <w:trPr>
          <w:trHeight w:val="406"/>
        </w:trPr>
        <w:tc>
          <w:tcPr>
            <w:tcW w:w="5115" w:type="dxa"/>
            <w:shd w:val="pct5" w:color="000000" w:fill="FFFFFF"/>
          </w:tcPr>
          <w:p w:rsidR="00520B56" w:rsidRPr="005448F5" w:rsidRDefault="00520B56" w:rsidP="00B27189">
            <w:pPr>
              <w:rPr>
                <w:rFonts w:asciiTheme="minorHAnsi" w:hAnsiTheme="minorHAnsi"/>
                <w:b/>
                <w:sz w:val="20"/>
                <w:szCs w:val="20"/>
              </w:rPr>
            </w:pPr>
            <w:r w:rsidRPr="005448F5">
              <w:rPr>
                <w:rFonts w:asciiTheme="minorHAnsi" w:hAnsiTheme="minorHAnsi"/>
                <w:b/>
                <w:sz w:val="20"/>
                <w:szCs w:val="20"/>
              </w:rPr>
              <w:t>Description</w:t>
            </w:r>
          </w:p>
        </w:tc>
        <w:tc>
          <w:tcPr>
            <w:tcW w:w="1096"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Under-</w:t>
            </w:r>
            <w:r w:rsidRPr="005448F5">
              <w:rPr>
                <w:rFonts w:asciiTheme="minorHAnsi" w:hAnsiTheme="minorHAnsi"/>
                <w:b/>
                <w:sz w:val="20"/>
                <w:szCs w:val="20"/>
              </w:rPr>
              <w:br/>
              <w:t>Counter</w:t>
            </w:r>
          </w:p>
        </w:tc>
        <w:tc>
          <w:tcPr>
            <w:tcW w:w="1096"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Single-</w:t>
            </w:r>
            <w:r w:rsidRPr="005448F5">
              <w:rPr>
                <w:rFonts w:asciiTheme="minorHAnsi" w:hAnsiTheme="minorHAnsi"/>
                <w:b/>
                <w:sz w:val="20"/>
                <w:szCs w:val="20"/>
              </w:rPr>
              <w:br/>
              <w:t>Door</w:t>
            </w:r>
          </w:p>
        </w:tc>
        <w:tc>
          <w:tcPr>
            <w:tcW w:w="1096"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Double-</w:t>
            </w:r>
            <w:r w:rsidRPr="005448F5">
              <w:rPr>
                <w:rFonts w:asciiTheme="minorHAnsi" w:hAnsiTheme="minorHAnsi"/>
                <w:b/>
                <w:sz w:val="20"/>
                <w:szCs w:val="20"/>
              </w:rPr>
              <w:br/>
              <w:t>Door</w:t>
            </w:r>
          </w:p>
        </w:tc>
        <w:tc>
          <w:tcPr>
            <w:tcW w:w="1098"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Triple-</w:t>
            </w:r>
            <w:r w:rsidRPr="005448F5">
              <w:rPr>
                <w:rFonts w:asciiTheme="minorHAnsi" w:hAnsiTheme="minorHAnsi"/>
                <w:b/>
                <w:sz w:val="20"/>
                <w:szCs w:val="20"/>
              </w:rPr>
              <w:br/>
              <w:t>Door</w:t>
            </w:r>
          </w:p>
        </w:tc>
      </w:tr>
      <w:tr w:rsidR="00520B56" w:rsidRPr="005448F5" w:rsidTr="00B27189">
        <w:trPr>
          <w:trHeight w:val="213"/>
        </w:trPr>
        <w:tc>
          <w:tcPr>
            <w:tcW w:w="5115"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Size</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 doors</w:t>
            </w:r>
          </w:p>
        </w:tc>
        <w:tc>
          <w:tcPr>
            <w:tcW w:w="1098"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 doors</w:t>
            </w:r>
          </w:p>
        </w:tc>
      </w:tr>
      <w:tr w:rsidR="00520B56" w:rsidRPr="005448F5" w:rsidTr="00B27189">
        <w:trPr>
          <w:trHeight w:val="213"/>
        </w:trPr>
        <w:tc>
          <w:tcPr>
            <w:tcW w:w="5115"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Volume Range (ft3)</w:t>
            </w:r>
          </w:p>
        </w:tc>
        <w:tc>
          <w:tcPr>
            <w:tcW w:w="1096"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&lt; 15</w:t>
            </w:r>
          </w:p>
        </w:tc>
        <w:tc>
          <w:tcPr>
            <w:tcW w:w="1096"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15-29</w:t>
            </w:r>
          </w:p>
        </w:tc>
        <w:tc>
          <w:tcPr>
            <w:tcW w:w="1096" w:type="dxa"/>
            <w:shd w:val="pct5" w:color="000000" w:fill="FFFFFF"/>
            <w:vAlign w:val="bottom"/>
          </w:tcPr>
          <w:p w:rsidR="00520B56" w:rsidRPr="005448F5" w:rsidRDefault="00773D89" w:rsidP="00B27189">
            <w:pPr>
              <w:jc w:val="center"/>
              <w:rPr>
                <w:rFonts w:asciiTheme="minorHAnsi" w:hAnsiTheme="minorHAnsi"/>
                <w:sz w:val="20"/>
                <w:szCs w:val="20"/>
              </w:rPr>
            </w:pPr>
            <w:r>
              <w:rPr>
                <w:rFonts w:asciiTheme="minorHAnsi" w:hAnsiTheme="minorHAnsi"/>
                <w:sz w:val="20"/>
                <w:szCs w:val="20"/>
              </w:rPr>
              <w:t>30</w:t>
            </w:r>
            <w:r w:rsidR="00520B56" w:rsidRPr="005448F5">
              <w:rPr>
                <w:rFonts w:asciiTheme="minorHAnsi" w:hAnsiTheme="minorHAnsi"/>
                <w:sz w:val="20"/>
                <w:szCs w:val="20"/>
              </w:rPr>
              <w:t>-49</w:t>
            </w:r>
          </w:p>
        </w:tc>
        <w:tc>
          <w:tcPr>
            <w:tcW w:w="1098"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 &lt;</w:t>
            </w:r>
          </w:p>
        </w:tc>
      </w:tr>
      <w:tr w:rsidR="00520B56" w:rsidRPr="005448F5" w:rsidTr="00B27189">
        <w:trPr>
          <w:trHeight w:val="213"/>
        </w:trPr>
        <w:tc>
          <w:tcPr>
            <w:tcW w:w="5115"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Typical Volume Used in Energy Calculations (ft3)</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w:t>
            </w:r>
          </w:p>
        </w:tc>
        <w:tc>
          <w:tcPr>
            <w:tcW w:w="1098"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w:t>
            </w:r>
          </w:p>
        </w:tc>
      </w:tr>
      <w:tr w:rsidR="00520B56" w:rsidRPr="005448F5" w:rsidTr="00B27189">
        <w:trPr>
          <w:trHeight w:val="213"/>
        </w:trPr>
        <w:tc>
          <w:tcPr>
            <w:tcW w:w="5115"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Demand (kW)</w:t>
            </w:r>
          </w:p>
        </w:tc>
        <w:tc>
          <w:tcPr>
            <w:tcW w:w="1096"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0.224</w:t>
            </w:r>
          </w:p>
        </w:tc>
        <w:tc>
          <w:tcPr>
            <w:tcW w:w="1096"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0.458</w:t>
            </w:r>
          </w:p>
        </w:tc>
        <w:tc>
          <w:tcPr>
            <w:tcW w:w="1096"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0.791</w:t>
            </w:r>
          </w:p>
        </w:tc>
        <w:tc>
          <w:tcPr>
            <w:tcW w:w="1098"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1.258</w:t>
            </w:r>
          </w:p>
        </w:tc>
      </w:tr>
      <w:tr w:rsidR="00520B56" w:rsidRPr="005448F5" w:rsidTr="00B27189">
        <w:trPr>
          <w:trHeight w:val="213"/>
        </w:trPr>
        <w:tc>
          <w:tcPr>
            <w:tcW w:w="5115"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Demand (kW)</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0.156</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0.358</w:t>
            </w:r>
          </w:p>
        </w:tc>
        <w:tc>
          <w:tcPr>
            <w:tcW w:w="1096"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0.554</w:t>
            </w:r>
          </w:p>
        </w:tc>
        <w:tc>
          <w:tcPr>
            <w:tcW w:w="1098"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0.738</w:t>
            </w:r>
          </w:p>
        </w:tc>
      </w:tr>
      <w:tr w:rsidR="00520B56" w:rsidRPr="005448F5" w:rsidTr="00B27189">
        <w:trPr>
          <w:trHeight w:val="196"/>
        </w:trPr>
        <w:tc>
          <w:tcPr>
            <w:tcW w:w="5115"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Demand Reduction (kW)</w:t>
            </w:r>
          </w:p>
        </w:tc>
        <w:tc>
          <w:tcPr>
            <w:tcW w:w="1096"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0.068</w:t>
            </w:r>
          </w:p>
        </w:tc>
        <w:tc>
          <w:tcPr>
            <w:tcW w:w="1096"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0.099</w:t>
            </w:r>
          </w:p>
        </w:tc>
        <w:tc>
          <w:tcPr>
            <w:tcW w:w="1096"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0.237</w:t>
            </w:r>
          </w:p>
        </w:tc>
        <w:tc>
          <w:tcPr>
            <w:tcW w:w="1098"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0.520</w:t>
            </w:r>
          </w:p>
        </w:tc>
      </w:tr>
      <w:tr w:rsidR="00520B56" w:rsidRPr="005448F5" w:rsidTr="00B27189">
        <w:trPr>
          <w:trHeight w:val="208"/>
        </w:trPr>
        <w:tc>
          <w:tcPr>
            <w:tcW w:w="5115" w:type="dxa"/>
            <w:shd w:val="pct20" w:color="000000" w:fill="FFFFF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Peak Demand Reduction (kW)</w:t>
            </w:r>
          </w:p>
        </w:tc>
        <w:tc>
          <w:tcPr>
            <w:tcW w:w="1096"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0.061</w:t>
            </w:r>
          </w:p>
        </w:tc>
        <w:tc>
          <w:tcPr>
            <w:tcW w:w="1096"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0.089</w:t>
            </w:r>
          </w:p>
        </w:tc>
        <w:tc>
          <w:tcPr>
            <w:tcW w:w="1096"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0.213</w:t>
            </w:r>
          </w:p>
        </w:tc>
        <w:tc>
          <w:tcPr>
            <w:tcW w:w="1098"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0.468</w:t>
            </w:r>
          </w:p>
        </w:tc>
      </w:tr>
    </w:tbl>
    <w:p w:rsidR="00520B56" w:rsidRPr="005448F5" w:rsidRDefault="00520B56" w:rsidP="00520B56">
      <w:pPr>
        <w:rPr>
          <w:rFonts w:asciiTheme="minorHAnsi" w:hAnsiTheme="minorHAnsi"/>
        </w:rPr>
      </w:pPr>
    </w:p>
    <w:p w:rsidR="00520B56" w:rsidRPr="000749D8" w:rsidRDefault="000749D8" w:rsidP="000749D8">
      <w:pPr>
        <w:pStyle w:val="Caption"/>
        <w:keepNext/>
        <w:jc w:val="center"/>
        <w:rPr>
          <w:rFonts w:asciiTheme="minorHAnsi" w:hAnsiTheme="minorHAnsi"/>
          <w:sz w:val="22"/>
          <w:szCs w:val="22"/>
        </w:rPr>
      </w:pPr>
      <w:bookmarkStart w:id="44" w:name="_Ref249241873"/>
      <w:r w:rsidRPr="000749D8">
        <w:rPr>
          <w:rFonts w:asciiTheme="minorHAnsi" w:hAnsiTheme="minorHAnsi"/>
          <w:sz w:val="22"/>
          <w:szCs w:val="22"/>
        </w:rPr>
        <w:t xml:space="preserve">Table </w:t>
      </w:r>
      <w:r w:rsidRPr="000749D8">
        <w:rPr>
          <w:rFonts w:asciiTheme="minorHAnsi" w:hAnsiTheme="minorHAnsi"/>
          <w:sz w:val="22"/>
          <w:szCs w:val="22"/>
        </w:rPr>
        <w:fldChar w:fldCharType="begin"/>
      </w:r>
      <w:r w:rsidRPr="000749D8">
        <w:rPr>
          <w:rFonts w:asciiTheme="minorHAnsi" w:hAnsiTheme="minorHAnsi"/>
          <w:sz w:val="22"/>
          <w:szCs w:val="22"/>
        </w:rPr>
        <w:instrText xml:space="preserve"> SEQ Table \* ARABIC </w:instrText>
      </w:r>
      <w:r w:rsidRPr="000749D8">
        <w:rPr>
          <w:rFonts w:asciiTheme="minorHAnsi" w:hAnsiTheme="minorHAnsi"/>
          <w:sz w:val="22"/>
          <w:szCs w:val="22"/>
        </w:rPr>
        <w:fldChar w:fldCharType="separate"/>
      </w:r>
      <w:r w:rsidR="007738C6">
        <w:rPr>
          <w:rFonts w:asciiTheme="minorHAnsi" w:hAnsiTheme="minorHAnsi"/>
          <w:noProof/>
          <w:sz w:val="22"/>
          <w:szCs w:val="22"/>
        </w:rPr>
        <w:t>15</w:t>
      </w:r>
      <w:r w:rsidRPr="000749D8">
        <w:rPr>
          <w:rFonts w:asciiTheme="minorHAnsi" w:hAnsiTheme="minorHAnsi"/>
          <w:sz w:val="22"/>
          <w:szCs w:val="22"/>
        </w:rPr>
        <w:fldChar w:fldCharType="end"/>
      </w:r>
      <w:bookmarkEnd w:id="44"/>
      <w:r w:rsidRPr="000749D8">
        <w:rPr>
          <w:rFonts w:asciiTheme="minorHAnsi" w:hAnsiTheme="minorHAnsi"/>
          <w:sz w:val="22"/>
          <w:szCs w:val="22"/>
        </w:rPr>
        <w:t xml:space="preserve"> </w:t>
      </w:r>
      <w:r w:rsidR="00520B56" w:rsidRPr="000749D8">
        <w:rPr>
          <w:rFonts w:asciiTheme="minorHAnsi" w:hAnsiTheme="minorHAnsi"/>
          <w:sz w:val="22"/>
          <w:szCs w:val="22"/>
        </w:rPr>
        <w:t>Demand reductions for Commercial Glass-Door Reach-in Refrigerators</w:t>
      </w:r>
    </w:p>
    <w:tbl>
      <w:tblPr>
        <w:tblW w:w="9322" w:type="dxa"/>
        <w:tblBorders>
          <w:insideH w:val="single" w:sz="18" w:space="0" w:color="FFFFFF"/>
          <w:insideV w:val="single" w:sz="18" w:space="0" w:color="FFFFFF"/>
        </w:tblBorders>
        <w:tblLayout w:type="fixed"/>
        <w:tblLook w:val="01E0" w:firstRow="1" w:lastRow="1" w:firstColumn="1" w:lastColumn="1" w:noHBand="0" w:noVBand="0"/>
      </w:tblPr>
      <w:tblGrid>
        <w:gridCol w:w="5019"/>
        <w:gridCol w:w="1075"/>
        <w:gridCol w:w="1075"/>
        <w:gridCol w:w="1075"/>
        <w:gridCol w:w="1078"/>
      </w:tblGrid>
      <w:tr w:rsidR="00520B56" w:rsidRPr="005448F5" w:rsidTr="00B27189">
        <w:trPr>
          <w:trHeight w:val="483"/>
        </w:trPr>
        <w:tc>
          <w:tcPr>
            <w:tcW w:w="5019" w:type="dxa"/>
            <w:shd w:val="pct20" w:color="000000" w:fill="FFFFFF"/>
          </w:tcPr>
          <w:p w:rsidR="00520B56" w:rsidRPr="005448F5" w:rsidRDefault="00520B56" w:rsidP="00B27189">
            <w:pPr>
              <w:rPr>
                <w:rFonts w:asciiTheme="minorHAnsi" w:hAnsiTheme="minorHAnsi"/>
                <w:b/>
                <w:bCs/>
                <w:sz w:val="20"/>
                <w:szCs w:val="20"/>
              </w:rPr>
            </w:pPr>
          </w:p>
        </w:tc>
        <w:tc>
          <w:tcPr>
            <w:tcW w:w="4303" w:type="dxa"/>
            <w:gridSpan w:val="4"/>
            <w:shd w:val="pct20" w:color="000000" w:fill="FFFFFF"/>
          </w:tcPr>
          <w:p w:rsidR="00520B56" w:rsidRPr="005448F5" w:rsidRDefault="00520B56" w:rsidP="00B27189">
            <w:pPr>
              <w:jc w:val="center"/>
              <w:rPr>
                <w:rFonts w:asciiTheme="minorHAnsi" w:hAnsiTheme="minorHAnsi"/>
                <w:b/>
                <w:bCs/>
                <w:sz w:val="20"/>
                <w:szCs w:val="20"/>
              </w:rPr>
            </w:pPr>
            <w:r w:rsidRPr="005448F5">
              <w:rPr>
                <w:rFonts w:asciiTheme="minorHAnsi" w:hAnsiTheme="minorHAnsi"/>
                <w:b/>
                <w:bCs/>
                <w:sz w:val="20"/>
                <w:szCs w:val="20"/>
              </w:rPr>
              <w:t xml:space="preserve">Glass-Door Reach-In Refrigerators </w:t>
            </w:r>
            <w:r w:rsidRPr="005448F5">
              <w:rPr>
                <w:rFonts w:asciiTheme="minorHAnsi" w:hAnsiTheme="minorHAnsi"/>
                <w:b/>
                <w:bCs/>
                <w:sz w:val="20"/>
                <w:szCs w:val="20"/>
              </w:rPr>
              <w:br/>
              <w:t xml:space="preserve">(ENERGY </w:t>
            </w:r>
            <w:smartTag w:uri="urn:schemas-microsoft-com:office:smarttags" w:element="stockticker">
              <w:r w:rsidRPr="005448F5">
                <w:rPr>
                  <w:rFonts w:asciiTheme="minorHAnsi" w:hAnsiTheme="minorHAnsi"/>
                  <w:b/>
                  <w:bCs/>
                  <w:sz w:val="20"/>
                  <w:szCs w:val="20"/>
                </w:rPr>
                <w:t>STAR</w:t>
              </w:r>
            </w:smartTag>
            <w:r w:rsidRPr="005448F5">
              <w:rPr>
                <w:rFonts w:asciiTheme="minorHAnsi" w:hAnsiTheme="minorHAnsi"/>
                <w:b/>
                <w:bCs/>
                <w:sz w:val="20"/>
                <w:szCs w:val="20"/>
                <w:vertAlign w:val="superscript"/>
              </w:rPr>
              <w:t xml:space="preserve">® </w:t>
            </w:r>
            <w:r w:rsidRPr="005448F5">
              <w:rPr>
                <w:rFonts w:asciiTheme="minorHAnsi" w:hAnsiTheme="minorHAnsi"/>
                <w:b/>
                <w:bCs/>
                <w:sz w:val="20"/>
                <w:szCs w:val="20"/>
              </w:rPr>
              <w:t>Version 2.0)</w:t>
            </w:r>
          </w:p>
        </w:tc>
      </w:tr>
      <w:tr w:rsidR="00520B56" w:rsidRPr="005448F5" w:rsidTr="00B27189">
        <w:trPr>
          <w:trHeight w:val="483"/>
        </w:trPr>
        <w:tc>
          <w:tcPr>
            <w:tcW w:w="5019" w:type="dxa"/>
            <w:shd w:val="pct5" w:color="000000" w:fill="FFFFFF"/>
          </w:tcPr>
          <w:p w:rsidR="00520B56" w:rsidRPr="005448F5" w:rsidRDefault="00520B56" w:rsidP="00B27189">
            <w:pPr>
              <w:rPr>
                <w:rFonts w:asciiTheme="minorHAnsi" w:hAnsiTheme="minorHAnsi"/>
                <w:b/>
                <w:sz w:val="20"/>
                <w:szCs w:val="20"/>
              </w:rPr>
            </w:pPr>
            <w:r w:rsidRPr="005448F5">
              <w:rPr>
                <w:rFonts w:asciiTheme="minorHAnsi" w:hAnsiTheme="minorHAnsi"/>
                <w:b/>
                <w:sz w:val="20"/>
                <w:szCs w:val="20"/>
              </w:rPr>
              <w:t>Description</w:t>
            </w:r>
          </w:p>
        </w:tc>
        <w:tc>
          <w:tcPr>
            <w:tcW w:w="1075"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Under-</w:t>
            </w:r>
            <w:r w:rsidRPr="005448F5">
              <w:rPr>
                <w:rFonts w:asciiTheme="minorHAnsi" w:hAnsiTheme="minorHAnsi"/>
                <w:b/>
                <w:sz w:val="20"/>
                <w:szCs w:val="20"/>
              </w:rPr>
              <w:br/>
              <w:t>Counter</w:t>
            </w:r>
          </w:p>
        </w:tc>
        <w:tc>
          <w:tcPr>
            <w:tcW w:w="1075"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Single-</w:t>
            </w:r>
            <w:r w:rsidRPr="005448F5">
              <w:rPr>
                <w:rFonts w:asciiTheme="minorHAnsi" w:hAnsiTheme="minorHAnsi"/>
                <w:b/>
                <w:sz w:val="20"/>
                <w:szCs w:val="20"/>
              </w:rPr>
              <w:br/>
              <w:t>Door</w:t>
            </w:r>
          </w:p>
        </w:tc>
        <w:tc>
          <w:tcPr>
            <w:tcW w:w="1075"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Double-</w:t>
            </w:r>
            <w:r w:rsidRPr="005448F5">
              <w:rPr>
                <w:rFonts w:asciiTheme="minorHAnsi" w:hAnsiTheme="minorHAnsi"/>
                <w:b/>
                <w:sz w:val="20"/>
                <w:szCs w:val="20"/>
              </w:rPr>
              <w:br/>
              <w:t>Door</w:t>
            </w:r>
          </w:p>
        </w:tc>
        <w:tc>
          <w:tcPr>
            <w:tcW w:w="1077"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Triple-</w:t>
            </w:r>
            <w:r w:rsidRPr="005448F5">
              <w:rPr>
                <w:rFonts w:asciiTheme="minorHAnsi" w:hAnsiTheme="minorHAnsi"/>
                <w:b/>
                <w:sz w:val="20"/>
                <w:szCs w:val="20"/>
              </w:rPr>
              <w:br/>
              <w:t>Door</w:t>
            </w:r>
          </w:p>
        </w:tc>
      </w:tr>
      <w:tr w:rsidR="00520B56" w:rsidRPr="005448F5" w:rsidTr="00B27189">
        <w:trPr>
          <w:trHeight w:val="252"/>
        </w:trPr>
        <w:tc>
          <w:tcPr>
            <w:tcW w:w="5019"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Size</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 doors</w:t>
            </w:r>
          </w:p>
        </w:tc>
        <w:tc>
          <w:tcPr>
            <w:tcW w:w="107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 doors</w:t>
            </w:r>
          </w:p>
        </w:tc>
      </w:tr>
      <w:tr w:rsidR="00520B56" w:rsidRPr="005448F5" w:rsidTr="00B27189">
        <w:trPr>
          <w:trHeight w:val="252"/>
        </w:trPr>
        <w:tc>
          <w:tcPr>
            <w:tcW w:w="5019"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Volume Range (ft3)</w:t>
            </w:r>
          </w:p>
        </w:tc>
        <w:tc>
          <w:tcPr>
            <w:tcW w:w="1075"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&lt; 15</w:t>
            </w:r>
          </w:p>
        </w:tc>
        <w:tc>
          <w:tcPr>
            <w:tcW w:w="1075"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15-29</w:t>
            </w:r>
          </w:p>
        </w:tc>
        <w:tc>
          <w:tcPr>
            <w:tcW w:w="1075" w:type="dxa"/>
            <w:shd w:val="pct5" w:color="000000" w:fill="FFFFFF"/>
            <w:vAlign w:val="bottom"/>
          </w:tcPr>
          <w:p w:rsidR="00520B56" w:rsidRPr="005448F5" w:rsidRDefault="00773D89" w:rsidP="00B27189">
            <w:pPr>
              <w:jc w:val="center"/>
              <w:rPr>
                <w:rFonts w:asciiTheme="minorHAnsi" w:hAnsiTheme="minorHAnsi"/>
                <w:sz w:val="20"/>
                <w:szCs w:val="20"/>
              </w:rPr>
            </w:pPr>
            <w:r>
              <w:rPr>
                <w:rFonts w:asciiTheme="minorHAnsi" w:hAnsiTheme="minorHAnsi"/>
                <w:sz w:val="20"/>
                <w:szCs w:val="20"/>
              </w:rPr>
              <w:t>30</w:t>
            </w:r>
            <w:r w:rsidR="00520B56" w:rsidRPr="005448F5">
              <w:rPr>
                <w:rFonts w:asciiTheme="minorHAnsi" w:hAnsiTheme="minorHAnsi"/>
                <w:sz w:val="20"/>
                <w:szCs w:val="20"/>
              </w:rPr>
              <w:t>-49</w:t>
            </w:r>
          </w:p>
        </w:tc>
        <w:tc>
          <w:tcPr>
            <w:tcW w:w="107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 &lt;</w:t>
            </w:r>
          </w:p>
        </w:tc>
      </w:tr>
      <w:tr w:rsidR="00520B56" w:rsidRPr="005448F5" w:rsidTr="00B27189">
        <w:trPr>
          <w:trHeight w:val="252"/>
        </w:trPr>
        <w:tc>
          <w:tcPr>
            <w:tcW w:w="5019"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Typical Volume Used in Energy Calculations (ft3)</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w:t>
            </w:r>
          </w:p>
        </w:tc>
        <w:tc>
          <w:tcPr>
            <w:tcW w:w="107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w:t>
            </w:r>
          </w:p>
        </w:tc>
      </w:tr>
      <w:tr w:rsidR="00520B56" w:rsidRPr="005448F5" w:rsidTr="00B27189">
        <w:trPr>
          <w:trHeight w:val="252"/>
        </w:trPr>
        <w:tc>
          <w:tcPr>
            <w:tcW w:w="5019"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Demand (kW)</w:t>
            </w:r>
          </w:p>
        </w:tc>
        <w:tc>
          <w:tcPr>
            <w:tcW w:w="1075"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0.189</w:t>
            </w:r>
          </w:p>
        </w:tc>
        <w:tc>
          <w:tcPr>
            <w:tcW w:w="1075"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0.259</w:t>
            </w:r>
          </w:p>
        </w:tc>
        <w:tc>
          <w:tcPr>
            <w:tcW w:w="1075"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0.359</w:t>
            </w:r>
          </w:p>
        </w:tc>
        <w:tc>
          <w:tcPr>
            <w:tcW w:w="107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0.499</w:t>
            </w:r>
          </w:p>
        </w:tc>
      </w:tr>
      <w:tr w:rsidR="00520B56" w:rsidRPr="005448F5" w:rsidTr="00B27189">
        <w:trPr>
          <w:trHeight w:val="252"/>
        </w:trPr>
        <w:tc>
          <w:tcPr>
            <w:tcW w:w="5019"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Demand (kW)</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0.107</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0.184</w:t>
            </w:r>
          </w:p>
        </w:tc>
        <w:tc>
          <w:tcPr>
            <w:tcW w:w="1075"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0.271</w:t>
            </w:r>
          </w:p>
        </w:tc>
        <w:tc>
          <w:tcPr>
            <w:tcW w:w="1077"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0.393</w:t>
            </w:r>
          </w:p>
        </w:tc>
      </w:tr>
      <w:tr w:rsidR="00520B56" w:rsidRPr="005448F5" w:rsidTr="00B27189">
        <w:trPr>
          <w:trHeight w:val="252"/>
        </w:trPr>
        <w:tc>
          <w:tcPr>
            <w:tcW w:w="5019"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Demand Reduction (kW)</w:t>
            </w:r>
          </w:p>
        </w:tc>
        <w:tc>
          <w:tcPr>
            <w:tcW w:w="1075"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0.083</w:t>
            </w:r>
          </w:p>
        </w:tc>
        <w:tc>
          <w:tcPr>
            <w:tcW w:w="1075"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0.075</w:t>
            </w:r>
          </w:p>
        </w:tc>
        <w:tc>
          <w:tcPr>
            <w:tcW w:w="1075"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0.088</w:t>
            </w:r>
          </w:p>
        </w:tc>
        <w:tc>
          <w:tcPr>
            <w:tcW w:w="1077"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0.107</w:t>
            </w:r>
          </w:p>
        </w:tc>
      </w:tr>
      <w:tr w:rsidR="00520B56" w:rsidRPr="005448F5" w:rsidTr="00B27189">
        <w:trPr>
          <w:trHeight w:val="55"/>
        </w:trPr>
        <w:tc>
          <w:tcPr>
            <w:tcW w:w="5019" w:type="dxa"/>
            <w:shd w:val="pct20" w:color="000000" w:fill="FFFFF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Peak Demand Reduction (kW)</w:t>
            </w:r>
          </w:p>
        </w:tc>
        <w:tc>
          <w:tcPr>
            <w:tcW w:w="1075"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0.074</w:t>
            </w:r>
          </w:p>
        </w:tc>
        <w:tc>
          <w:tcPr>
            <w:tcW w:w="1075"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0.068</w:t>
            </w:r>
          </w:p>
        </w:tc>
        <w:tc>
          <w:tcPr>
            <w:tcW w:w="1075"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0.079</w:t>
            </w:r>
          </w:p>
        </w:tc>
        <w:tc>
          <w:tcPr>
            <w:tcW w:w="1077"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0.096</w:t>
            </w:r>
          </w:p>
        </w:tc>
      </w:tr>
    </w:tbl>
    <w:p w:rsidR="00520B56" w:rsidRDefault="00520B56" w:rsidP="00520B56">
      <w:bookmarkStart w:id="45" w:name="_Ref274737348"/>
    </w:p>
    <w:p w:rsidR="001A392E" w:rsidRDefault="001A392E" w:rsidP="00520B56"/>
    <w:p w:rsidR="001A392E" w:rsidRDefault="001A392E" w:rsidP="00520B56"/>
    <w:p w:rsidR="001A392E" w:rsidRPr="00520B56" w:rsidRDefault="001A392E" w:rsidP="00520B56"/>
    <w:p w:rsidR="00520B56" w:rsidRPr="000749D8" w:rsidRDefault="000749D8" w:rsidP="000749D8">
      <w:pPr>
        <w:pStyle w:val="Caption"/>
        <w:keepNext/>
        <w:jc w:val="center"/>
        <w:rPr>
          <w:rFonts w:asciiTheme="minorHAnsi" w:hAnsiTheme="minorHAnsi"/>
          <w:sz w:val="22"/>
          <w:szCs w:val="22"/>
        </w:rPr>
      </w:pPr>
      <w:bookmarkStart w:id="46" w:name="_Ref368907217"/>
      <w:r w:rsidRPr="000749D8">
        <w:rPr>
          <w:rFonts w:asciiTheme="minorHAnsi" w:hAnsiTheme="minorHAnsi"/>
          <w:sz w:val="22"/>
          <w:szCs w:val="22"/>
        </w:rPr>
        <w:lastRenderedPageBreak/>
        <w:t xml:space="preserve">Table </w:t>
      </w:r>
      <w:r w:rsidRPr="000749D8">
        <w:rPr>
          <w:rFonts w:asciiTheme="minorHAnsi" w:hAnsiTheme="minorHAnsi"/>
          <w:sz w:val="22"/>
          <w:szCs w:val="22"/>
        </w:rPr>
        <w:fldChar w:fldCharType="begin"/>
      </w:r>
      <w:r w:rsidRPr="000749D8">
        <w:rPr>
          <w:rFonts w:asciiTheme="minorHAnsi" w:hAnsiTheme="minorHAnsi"/>
          <w:sz w:val="22"/>
          <w:szCs w:val="22"/>
        </w:rPr>
        <w:instrText xml:space="preserve"> SEQ Table \* ARABIC </w:instrText>
      </w:r>
      <w:r w:rsidRPr="000749D8">
        <w:rPr>
          <w:rFonts w:asciiTheme="minorHAnsi" w:hAnsiTheme="minorHAnsi"/>
          <w:sz w:val="22"/>
          <w:szCs w:val="22"/>
        </w:rPr>
        <w:fldChar w:fldCharType="separate"/>
      </w:r>
      <w:r w:rsidR="007738C6">
        <w:rPr>
          <w:rFonts w:asciiTheme="minorHAnsi" w:hAnsiTheme="minorHAnsi"/>
          <w:noProof/>
          <w:sz w:val="22"/>
          <w:szCs w:val="22"/>
        </w:rPr>
        <w:t>16</w:t>
      </w:r>
      <w:r w:rsidRPr="000749D8">
        <w:rPr>
          <w:rFonts w:asciiTheme="minorHAnsi" w:hAnsiTheme="minorHAnsi"/>
          <w:sz w:val="22"/>
          <w:szCs w:val="22"/>
        </w:rPr>
        <w:fldChar w:fldCharType="end"/>
      </w:r>
      <w:bookmarkEnd w:id="45"/>
      <w:bookmarkEnd w:id="46"/>
      <w:r w:rsidRPr="000749D8">
        <w:rPr>
          <w:rFonts w:asciiTheme="minorHAnsi" w:hAnsiTheme="minorHAnsi"/>
          <w:sz w:val="22"/>
          <w:szCs w:val="22"/>
        </w:rPr>
        <w:t xml:space="preserve"> </w:t>
      </w:r>
      <w:r w:rsidR="00520B56" w:rsidRPr="000749D8">
        <w:rPr>
          <w:rFonts w:asciiTheme="minorHAnsi" w:hAnsiTheme="minorHAnsi"/>
          <w:sz w:val="22"/>
          <w:szCs w:val="22"/>
        </w:rPr>
        <w:t>Demand reductions for Commercial Glass-Door Reach-in Freezers</w:t>
      </w:r>
    </w:p>
    <w:tbl>
      <w:tblPr>
        <w:tblW w:w="9360" w:type="dxa"/>
        <w:tblBorders>
          <w:insideH w:val="single" w:sz="18" w:space="0" w:color="FFFFFF"/>
          <w:insideV w:val="single" w:sz="18" w:space="0" w:color="FFFFFF"/>
        </w:tblBorders>
        <w:tblLayout w:type="fixed"/>
        <w:tblLook w:val="01E0" w:firstRow="1" w:lastRow="1" w:firstColumn="1" w:lastColumn="1" w:noHBand="0" w:noVBand="0"/>
      </w:tblPr>
      <w:tblGrid>
        <w:gridCol w:w="5040"/>
        <w:gridCol w:w="1080"/>
        <w:gridCol w:w="1080"/>
        <w:gridCol w:w="1080"/>
        <w:gridCol w:w="1080"/>
      </w:tblGrid>
      <w:tr w:rsidR="00520B56" w:rsidRPr="005448F5" w:rsidTr="00B27189">
        <w:tc>
          <w:tcPr>
            <w:tcW w:w="5040" w:type="dxa"/>
            <w:shd w:val="pct20" w:color="000000" w:fill="FFFFFF"/>
          </w:tcPr>
          <w:p w:rsidR="00520B56" w:rsidRPr="005448F5" w:rsidRDefault="00520B56" w:rsidP="00B27189">
            <w:pPr>
              <w:rPr>
                <w:rFonts w:asciiTheme="minorHAnsi" w:hAnsiTheme="minorHAnsi"/>
                <w:b/>
                <w:bCs/>
                <w:sz w:val="20"/>
                <w:szCs w:val="20"/>
              </w:rPr>
            </w:pPr>
          </w:p>
        </w:tc>
        <w:tc>
          <w:tcPr>
            <w:tcW w:w="4320" w:type="dxa"/>
            <w:gridSpan w:val="4"/>
            <w:shd w:val="pct20" w:color="000000" w:fill="FFFFFF"/>
          </w:tcPr>
          <w:p w:rsidR="00520B56" w:rsidRPr="005448F5" w:rsidRDefault="00520B56" w:rsidP="00B27189">
            <w:pPr>
              <w:jc w:val="center"/>
              <w:rPr>
                <w:rFonts w:asciiTheme="minorHAnsi" w:hAnsiTheme="minorHAnsi"/>
                <w:b/>
                <w:bCs/>
                <w:sz w:val="20"/>
                <w:szCs w:val="20"/>
              </w:rPr>
            </w:pPr>
            <w:r w:rsidRPr="005448F5">
              <w:rPr>
                <w:rFonts w:asciiTheme="minorHAnsi" w:hAnsiTheme="minorHAnsi"/>
                <w:b/>
                <w:bCs/>
                <w:sz w:val="20"/>
                <w:szCs w:val="20"/>
              </w:rPr>
              <w:t xml:space="preserve">Glass-Door Reach-In Freezers </w:t>
            </w:r>
            <w:r w:rsidRPr="005448F5">
              <w:rPr>
                <w:rFonts w:asciiTheme="minorHAnsi" w:hAnsiTheme="minorHAnsi"/>
                <w:b/>
                <w:bCs/>
                <w:sz w:val="20"/>
                <w:szCs w:val="20"/>
              </w:rPr>
              <w:br/>
              <w:t xml:space="preserve">(ENERGY </w:t>
            </w:r>
            <w:smartTag w:uri="urn:schemas-microsoft-com:office:smarttags" w:element="stockticker">
              <w:r w:rsidRPr="005448F5">
                <w:rPr>
                  <w:rFonts w:asciiTheme="minorHAnsi" w:hAnsiTheme="minorHAnsi"/>
                  <w:b/>
                  <w:bCs/>
                  <w:sz w:val="20"/>
                  <w:szCs w:val="20"/>
                </w:rPr>
                <w:t>STAR</w:t>
              </w:r>
            </w:smartTag>
            <w:r w:rsidRPr="005448F5">
              <w:rPr>
                <w:rFonts w:asciiTheme="minorHAnsi" w:hAnsiTheme="minorHAnsi"/>
                <w:b/>
                <w:bCs/>
                <w:sz w:val="20"/>
                <w:szCs w:val="20"/>
                <w:vertAlign w:val="superscript"/>
              </w:rPr>
              <w:t xml:space="preserve">® </w:t>
            </w:r>
            <w:r w:rsidRPr="005448F5">
              <w:rPr>
                <w:rFonts w:asciiTheme="minorHAnsi" w:hAnsiTheme="minorHAnsi"/>
                <w:b/>
                <w:bCs/>
                <w:sz w:val="20"/>
                <w:szCs w:val="20"/>
              </w:rPr>
              <w:t>Version 2.0)</w:t>
            </w:r>
          </w:p>
        </w:tc>
      </w:tr>
      <w:tr w:rsidR="00520B56" w:rsidRPr="005448F5" w:rsidTr="00B27189">
        <w:tc>
          <w:tcPr>
            <w:tcW w:w="5040" w:type="dxa"/>
            <w:shd w:val="pct5" w:color="000000" w:fill="FFFFFF"/>
          </w:tcPr>
          <w:p w:rsidR="00520B56" w:rsidRPr="005448F5" w:rsidRDefault="00520B56" w:rsidP="00B27189">
            <w:pPr>
              <w:rPr>
                <w:rFonts w:asciiTheme="minorHAnsi" w:hAnsiTheme="minorHAnsi"/>
                <w:b/>
                <w:sz w:val="20"/>
                <w:szCs w:val="20"/>
              </w:rPr>
            </w:pPr>
            <w:r w:rsidRPr="005448F5">
              <w:rPr>
                <w:rFonts w:asciiTheme="minorHAnsi" w:hAnsiTheme="minorHAnsi"/>
                <w:b/>
                <w:sz w:val="20"/>
                <w:szCs w:val="20"/>
              </w:rPr>
              <w:t>Description</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Under-</w:t>
            </w:r>
            <w:r w:rsidRPr="005448F5">
              <w:rPr>
                <w:rFonts w:asciiTheme="minorHAnsi" w:hAnsiTheme="minorHAnsi"/>
                <w:b/>
                <w:sz w:val="20"/>
                <w:szCs w:val="20"/>
              </w:rPr>
              <w:br/>
              <w:t>Counter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Single-</w:t>
            </w:r>
            <w:r w:rsidRPr="005448F5">
              <w:rPr>
                <w:rFonts w:asciiTheme="minorHAnsi" w:hAnsiTheme="minorHAnsi"/>
                <w:b/>
                <w:sz w:val="20"/>
                <w:szCs w:val="20"/>
              </w:rPr>
              <w:br/>
              <w:t>Door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Double-</w:t>
            </w:r>
            <w:r w:rsidRPr="005448F5">
              <w:rPr>
                <w:rFonts w:asciiTheme="minorHAnsi" w:hAnsiTheme="minorHAnsi"/>
                <w:b/>
                <w:sz w:val="20"/>
                <w:szCs w:val="20"/>
              </w:rPr>
              <w:br/>
              <w:t>Door</w:t>
            </w:r>
          </w:p>
        </w:tc>
        <w:tc>
          <w:tcPr>
            <w:tcW w:w="1080" w:type="dxa"/>
            <w:shd w:val="pct5" w:color="000000" w:fill="FFFFFF"/>
          </w:tcPr>
          <w:p w:rsidR="00520B56" w:rsidRPr="005448F5" w:rsidRDefault="00520B56" w:rsidP="00B27189">
            <w:pPr>
              <w:jc w:val="center"/>
              <w:rPr>
                <w:rFonts w:asciiTheme="minorHAnsi" w:hAnsiTheme="minorHAnsi"/>
                <w:b/>
                <w:sz w:val="20"/>
                <w:szCs w:val="20"/>
              </w:rPr>
            </w:pPr>
            <w:r w:rsidRPr="005448F5">
              <w:rPr>
                <w:rFonts w:asciiTheme="minorHAnsi" w:hAnsiTheme="minorHAnsi"/>
                <w:b/>
                <w:sz w:val="20"/>
                <w:szCs w:val="20"/>
              </w:rPr>
              <w:t>Triple-</w:t>
            </w:r>
            <w:r w:rsidRPr="005448F5">
              <w:rPr>
                <w:rFonts w:asciiTheme="minorHAnsi" w:hAnsiTheme="minorHAnsi"/>
                <w:b/>
                <w:sz w:val="20"/>
                <w:szCs w:val="20"/>
              </w:rPr>
              <w:br/>
              <w:t>Door</w:t>
            </w:r>
          </w:p>
        </w:tc>
      </w:tr>
      <w:tr w:rsidR="00520B56" w:rsidRPr="005448F5"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Size</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 door</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 doors</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3 doors</w:t>
            </w:r>
          </w:p>
        </w:tc>
      </w:tr>
      <w:tr w:rsidR="00520B56" w:rsidRPr="005448F5" w:rsidTr="00B27189">
        <w:tc>
          <w:tcPr>
            <w:tcW w:w="5040" w:type="dxa"/>
            <w:shd w:val="pct5"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Nominal Volume Range (ft3)</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&lt; 15</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15-29</w:t>
            </w:r>
          </w:p>
        </w:tc>
        <w:tc>
          <w:tcPr>
            <w:tcW w:w="1080" w:type="dxa"/>
            <w:shd w:val="pct5" w:color="000000" w:fill="FFFFFF"/>
            <w:vAlign w:val="bottom"/>
          </w:tcPr>
          <w:p w:rsidR="00520B56" w:rsidRPr="005448F5" w:rsidRDefault="00773D89" w:rsidP="00B27189">
            <w:pPr>
              <w:jc w:val="center"/>
              <w:rPr>
                <w:rFonts w:asciiTheme="minorHAnsi" w:hAnsiTheme="minorHAnsi"/>
                <w:sz w:val="20"/>
                <w:szCs w:val="20"/>
              </w:rPr>
            </w:pPr>
            <w:r>
              <w:rPr>
                <w:rFonts w:asciiTheme="minorHAnsi" w:hAnsiTheme="minorHAnsi"/>
                <w:sz w:val="20"/>
                <w:szCs w:val="20"/>
              </w:rPr>
              <w:t>30</w:t>
            </w:r>
            <w:r w:rsidR="00520B56" w:rsidRPr="005448F5">
              <w:rPr>
                <w:rFonts w:asciiTheme="minorHAnsi" w:hAnsiTheme="minorHAnsi"/>
                <w:sz w:val="20"/>
                <w:szCs w:val="20"/>
              </w:rPr>
              <w:t>-49</w:t>
            </w:r>
          </w:p>
        </w:tc>
        <w:tc>
          <w:tcPr>
            <w:tcW w:w="1080" w:type="dxa"/>
            <w:shd w:val="pct5"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49 &lt;</w:t>
            </w:r>
          </w:p>
        </w:tc>
      </w:tr>
      <w:tr w:rsidR="00520B56" w:rsidRPr="005448F5" w:rsidTr="00B27189">
        <w:tc>
          <w:tcPr>
            <w:tcW w:w="5040" w:type="dxa"/>
            <w:shd w:val="pct20" w:color="000000" w:fill="FFFFFF"/>
            <w:vAlign w:val="bottom"/>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Typical Volume Used in Energy Calculations (ft3)</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44</w:t>
            </w:r>
          </w:p>
        </w:tc>
        <w:tc>
          <w:tcPr>
            <w:tcW w:w="1080" w:type="dxa"/>
            <w:shd w:val="pct20" w:color="000000" w:fill="FFFFFF"/>
            <w:vAlign w:val="bottom"/>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72</w:t>
            </w:r>
          </w:p>
        </w:tc>
      </w:tr>
      <w:tr w:rsidR="00520B56" w:rsidRPr="005448F5" w:rsidTr="00B27189">
        <w:trPr>
          <w:trHeight w:val="255"/>
        </w:trPr>
        <w:tc>
          <w:tcPr>
            <w:tcW w:w="5040" w:type="dxa"/>
            <w:shd w:val="pct5" w:color="000000" w:fill="FFFFF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Base Case Unit Demand (kW)</w:t>
            </w:r>
          </w:p>
        </w:tc>
        <w:tc>
          <w:tcPr>
            <w:tcW w:w="1080" w:type="dxa"/>
            <w:shd w:val="pct5"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0.483</w:t>
            </w:r>
          </w:p>
        </w:tc>
        <w:tc>
          <w:tcPr>
            <w:tcW w:w="1080" w:type="dxa"/>
            <w:shd w:val="pct5"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0.921</w:t>
            </w:r>
          </w:p>
        </w:tc>
        <w:tc>
          <w:tcPr>
            <w:tcW w:w="1080" w:type="dxa"/>
            <w:shd w:val="pct5"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1.546</w:t>
            </w:r>
          </w:p>
        </w:tc>
        <w:tc>
          <w:tcPr>
            <w:tcW w:w="1080" w:type="dxa"/>
            <w:shd w:val="pct5"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2.421</w:t>
            </w:r>
          </w:p>
        </w:tc>
      </w:tr>
      <w:tr w:rsidR="00520B56" w:rsidRPr="005448F5" w:rsidTr="00B27189">
        <w:trPr>
          <w:trHeight w:val="255"/>
        </w:trPr>
        <w:tc>
          <w:tcPr>
            <w:tcW w:w="5040" w:type="dxa"/>
            <w:shd w:val="pct20" w:color="000000" w:fill="FFFFF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Measure Unit Demand (kW)</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0.290</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0.691</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1.021</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1.496</w:t>
            </w:r>
          </w:p>
        </w:tc>
      </w:tr>
      <w:tr w:rsidR="00520B56" w:rsidRPr="005448F5" w:rsidTr="00B27189">
        <w:trPr>
          <w:trHeight w:val="255"/>
        </w:trPr>
        <w:tc>
          <w:tcPr>
            <w:tcW w:w="5040" w:type="dxa"/>
            <w:shd w:val="pct5" w:color="000000" w:fill="FFFFF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Demand Reduction (kW)</w:t>
            </w:r>
          </w:p>
        </w:tc>
        <w:tc>
          <w:tcPr>
            <w:tcW w:w="1080" w:type="dxa"/>
            <w:shd w:val="pct5"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0.193</w:t>
            </w:r>
          </w:p>
        </w:tc>
        <w:tc>
          <w:tcPr>
            <w:tcW w:w="1080" w:type="dxa"/>
            <w:shd w:val="pct5"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0.230</w:t>
            </w:r>
          </w:p>
        </w:tc>
        <w:tc>
          <w:tcPr>
            <w:tcW w:w="1080" w:type="dxa"/>
            <w:shd w:val="pct5"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0.525</w:t>
            </w:r>
          </w:p>
        </w:tc>
        <w:tc>
          <w:tcPr>
            <w:tcW w:w="1080" w:type="dxa"/>
            <w:shd w:val="pct5"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0.925</w:t>
            </w:r>
          </w:p>
        </w:tc>
      </w:tr>
      <w:tr w:rsidR="00520B56" w:rsidRPr="005448F5" w:rsidTr="00B27189">
        <w:trPr>
          <w:trHeight w:val="255"/>
        </w:trPr>
        <w:tc>
          <w:tcPr>
            <w:tcW w:w="5040" w:type="dxa"/>
            <w:shd w:val="pct20" w:color="000000" w:fill="FFFFFF"/>
            <w:noWrap/>
          </w:tcPr>
          <w:p w:rsidR="00520B56" w:rsidRPr="005448F5" w:rsidRDefault="00520B56" w:rsidP="00B27189">
            <w:pPr>
              <w:rPr>
                <w:rFonts w:asciiTheme="minorHAnsi" w:hAnsiTheme="minorHAnsi"/>
                <w:sz w:val="20"/>
                <w:szCs w:val="20"/>
              </w:rPr>
            </w:pPr>
            <w:r w:rsidRPr="005448F5">
              <w:rPr>
                <w:rFonts w:asciiTheme="minorHAnsi" w:hAnsiTheme="minorHAnsi"/>
                <w:sz w:val="20"/>
                <w:szCs w:val="20"/>
              </w:rPr>
              <w:t>Peak Demand Reduction (kW)</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0.174</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0.207</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0.473</w:t>
            </w:r>
          </w:p>
        </w:tc>
        <w:tc>
          <w:tcPr>
            <w:tcW w:w="1080" w:type="dxa"/>
            <w:shd w:val="pct20" w:color="000000" w:fill="FFFFFF"/>
            <w:noWrap/>
          </w:tcPr>
          <w:p w:rsidR="00520B56" w:rsidRPr="005448F5" w:rsidRDefault="00520B56" w:rsidP="00B27189">
            <w:pPr>
              <w:jc w:val="center"/>
              <w:rPr>
                <w:rFonts w:asciiTheme="minorHAnsi" w:hAnsiTheme="minorHAnsi"/>
                <w:sz w:val="20"/>
                <w:szCs w:val="20"/>
              </w:rPr>
            </w:pPr>
            <w:r w:rsidRPr="005448F5">
              <w:rPr>
                <w:rFonts w:asciiTheme="minorHAnsi" w:hAnsiTheme="minorHAnsi"/>
                <w:sz w:val="20"/>
                <w:szCs w:val="20"/>
              </w:rPr>
              <w:t>0.833</w:t>
            </w:r>
          </w:p>
        </w:tc>
      </w:tr>
    </w:tbl>
    <w:p w:rsidR="00520B56" w:rsidRDefault="00520B56" w:rsidP="00E16609">
      <w:pPr>
        <w:pStyle w:val="Reminder"/>
        <w:rPr>
          <w:rFonts w:asciiTheme="minorHAnsi" w:hAnsiTheme="minorHAnsi" w:cstheme="minorHAnsi"/>
          <w:i w:val="0"/>
          <w:color w:val="auto"/>
          <w:sz w:val="22"/>
          <w:szCs w:val="22"/>
        </w:rPr>
      </w:pPr>
    </w:p>
    <w:p w:rsidR="009F4CB2" w:rsidRDefault="009F4CB2" w:rsidP="00E16609">
      <w:pPr>
        <w:pStyle w:val="Reminder"/>
        <w:rPr>
          <w:rFonts w:asciiTheme="minorHAnsi" w:hAnsiTheme="minorHAnsi" w:cstheme="minorHAnsi"/>
          <w:i w:val="0"/>
          <w:color w:val="auto"/>
          <w:sz w:val="22"/>
          <w:szCs w:val="22"/>
        </w:rPr>
      </w:pPr>
      <w:r w:rsidRPr="00C86116">
        <w:rPr>
          <w:rFonts w:asciiTheme="minorHAnsi" w:hAnsiTheme="minorHAnsi" w:cstheme="minorHAnsi"/>
          <w:i w:val="0"/>
          <w:color w:val="auto"/>
          <w:sz w:val="22"/>
          <w:szCs w:val="22"/>
        </w:rPr>
        <w:t>Please note that for all RET measures in this work paper, the savings have been mapped to the savings associated with ROB measures. The current market for existing reach-in refrigerators is unknown, so the savings are based on above code required equipment until further research can identify the current market mix of existing equipment. Once this information is known, the work paper will be updated to incorporate the true baseline found from market research.</w:t>
      </w:r>
    </w:p>
    <w:p w:rsidR="00E16609" w:rsidRPr="000F130A" w:rsidRDefault="00E16609" w:rsidP="00E16609">
      <w:pPr>
        <w:pStyle w:val="Heading1"/>
        <w:keepNext w:val="0"/>
        <w:rPr>
          <w:rFonts w:asciiTheme="minorHAnsi" w:hAnsiTheme="minorHAnsi" w:cstheme="minorHAnsi"/>
        </w:rPr>
      </w:pPr>
      <w:bookmarkStart w:id="47" w:name="_Toc214003093"/>
      <w:proofErr w:type="gramStart"/>
      <w:r w:rsidRPr="000F130A">
        <w:rPr>
          <w:rFonts w:asciiTheme="minorHAnsi" w:hAnsiTheme="minorHAnsi" w:cstheme="minorHAnsi"/>
        </w:rPr>
        <w:t>Section 3.</w:t>
      </w:r>
      <w:proofErr w:type="gramEnd"/>
      <w:r w:rsidRPr="000F130A">
        <w:rPr>
          <w:rFonts w:asciiTheme="minorHAnsi" w:hAnsiTheme="minorHAnsi" w:cstheme="minorHAnsi"/>
        </w:rPr>
        <w:t xml:space="preserve"> Load Shape</w:t>
      </w:r>
      <w:bookmarkEnd w:id="47"/>
      <w:r w:rsidRPr="000F130A">
        <w:rPr>
          <w:rFonts w:asciiTheme="minorHAnsi" w:hAnsiTheme="minorHAnsi" w:cstheme="minorHAnsi"/>
        </w:rPr>
        <w:t>s</w:t>
      </w:r>
    </w:p>
    <w:p w:rsidR="00E16609" w:rsidRPr="00BD3931" w:rsidRDefault="00E16609" w:rsidP="00E16609">
      <w:pPr>
        <w:rPr>
          <w:rFonts w:asciiTheme="minorHAnsi" w:hAnsiTheme="minorHAnsi" w:cstheme="minorHAnsi"/>
          <w:sz w:val="22"/>
          <w:szCs w:val="22"/>
        </w:rPr>
      </w:pPr>
      <w:r w:rsidRPr="00BD3931">
        <w:rPr>
          <w:rFonts w:asciiTheme="minorHAnsi" w:hAnsiTheme="minorHAnsi" w:cstheme="minorHAnsi"/>
          <w:sz w:val="22"/>
          <w:szCs w:val="22"/>
        </w:rPr>
        <w:t>The difference between the base case load shape and the measure load shape would be the most appropriate load shape; however, only e</w:t>
      </w:r>
      <w:r w:rsidR="00AC364E">
        <w:rPr>
          <w:rFonts w:asciiTheme="minorHAnsi" w:hAnsiTheme="minorHAnsi" w:cstheme="minorHAnsi"/>
          <w:sz w:val="22"/>
          <w:szCs w:val="22"/>
        </w:rPr>
        <w:t xml:space="preserve">nd-use profiles are available. </w:t>
      </w:r>
      <w:r w:rsidRPr="00BD3931">
        <w:rPr>
          <w:rFonts w:asciiTheme="minorHAnsi" w:hAnsiTheme="minorHAnsi" w:cstheme="minorHAnsi"/>
          <w:sz w:val="22"/>
          <w:szCs w:val="22"/>
        </w:rPr>
        <w:t xml:space="preserve">Therefore,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XE "load shape" </w:instrText>
      </w:r>
      <w:r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the closest load shape chosen for this measure is the </w:t>
      </w:r>
      <w:r w:rsidR="00AC364E">
        <w:rPr>
          <w:rFonts w:asciiTheme="minorHAnsi" w:hAnsiTheme="minorHAnsi" w:cstheme="minorHAnsi"/>
          <w:sz w:val="22"/>
          <w:szCs w:val="22"/>
        </w:rPr>
        <w:t>Refrigeration</w:t>
      </w:r>
      <w:r w:rsidR="003F0623" w:rsidRPr="00BD3931">
        <w:rPr>
          <w:rFonts w:asciiTheme="minorHAnsi" w:hAnsiTheme="minorHAnsi" w:cstheme="minorHAnsi"/>
          <w:sz w:val="22"/>
          <w:szCs w:val="22"/>
        </w:rPr>
        <w:t xml:space="preserve"> </w:t>
      </w:r>
      <w:r w:rsidR="00AC364E">
        <w:rPr>
          <w:rFonts w:asciiTheme="minorHAnsi" w:hAnsiTheme="minorHAnsi" w:cstheme="minorHAnsi"/>
          <w:sz w:val="22"/>
          <w:szCs w:val="22"/>
        </w:rPr>
        <w:t xml:space="preserve">load shape. </w:t>
      </w:r>
      <w:r w:rsidRPr="00BD3931">
        <w:rPr>
          <w:rFonts w:asciiTheme="minorHAnsi" w:hAnsiTheme="minorHAnsi" w:cstheme="minorHAnsi"/>
          <w:sz w:val="22"/>
          <w:szCs w:val="22"/>
        </w:rPr>
        <w:t xml:space="preserve">See </w:t>
      </w:r>
      <w:r w:rsidR="003F0623" w:rsidRPr="00BD3931">
        <w:rPr>
          <w:rFonts w:asciiTheme="minorHAnsi" w:hAnsiTheme="minorHAnsi" w:cstheme="minorHAnsi"/>
          <w:sz w:val="22"/>
          <w:szCs w:val="22"/>
        </w:rPr>
        <w:fldChar w:fldCharType="begin"/>
      </w:r>
      <w:r w:rsidR="003F0623" w:rsidRPr="00BD3931">
        <w:rPr>
          <w:rFonts w:asciiTheme="minorHAnsi" w:hAnsiTheme="minorHAnsi" w:cstheme="minorHAnsi"/>
          <w:sz w:val="22"/>
          <w:szCs w:val="22"/>
        </w:rPr>
        <w:instrText xml:space="preserve"> REF _Ref296597958 \h </w:instrText>
      </w:r>
      <w:r w:rsidR="00443D32" w:rsidRPr="00BD3931">
        <w:rPr>
          <w:rFonts w:asciiTheme="minorHAnsi" w:hAnsiTheme="minorHAnsi" w:cstheme="minorHAnsi"/>
          <w:sz w:val="22"/>
          <w:szCs w:val="22"/>
        </w:rPr>
        <w:instrText xml:space="preserve"> \* MERGEFORMAT </w:instrText>
      </w:r>
      <w:r w:rsidR="003F0623" w:rsidRPr="00BD3931">
        <w:rPr>
          <w:rFonts w:asciiTheme="minorHAnsi" w:hAnsiTheme="minorHAnsi" w:cstheme="minorHAnsi"/>
          <w:sz w:val="22"/>
          <w:szCs w:val="22"/>
        </w:rPr>
      </w:r>
      <w:r w:rsidR="003F0623" w:rsidRPr="00BD3931">
        <w:rPr>
          <w:rFonts w:asciiTheme="minorHAnsi" w:hAnsiTheme="minorHAnsi" w:cstheme="minorHAnsi"/>
          <w:sz w:val="22"/>
          <w:szCs w:val="22"/>
        </w:rPr>
        <w:fldChar w:fldCharType="separate"/>
      </w:r>
      <w:r w:rsidR="001A392E" w:rsidRPr="00F4752B">
        <w:rPr>
          <w:rFonts w:asciiTheme="minorHAnsi" w:hAnsiTheme="minorHAnsi" w:cstheme="minorHAnsi"/>
          <w:sz w:val="22"/>
          <w:szCs w:val="22"/>
        </w:rPr>
        <w:t xml:space="preserve">Table </w:t>
      </w:r>
      <w:r w:rsidR="001A392E">
        <w:rPr>
          <w:rFonts w:asciiTheme="minorHAnsi" w:hAnsiTheme="minorHAnsi" w:cstheme="minorHAnsi"/>
          <w:noProof/>
          <w:sz w:val="22"/>
          <w:szCs w:val="22"/>
        </w:rPr>
        <w:t>17</w:t>
      </w:r>
      <w:r w:rsidR="003F0623" w:rsidRPr="00BD3931">
        <w:rPr>
          <w:rFonts w:asciiTheme="minorHAnsi" w:hAnsiTheme="minorHAnsi" w:cstheme="minorHAnsi"/>
          <w:sz w:val="22"/>
          <w:szCs w:val="22"/>
        </w:rPr>
        <w:fldChar w:fldCharType="end"/>
      </w:r>
      <w:r w:rsidR="003F0623" w:rsidRPr="00BD3931">
        <w:rPr>
          <w:rFonts w:asciiTheme="minorHAnsi" w:hAnsiTheme="minorHAnsi" w:cstheme="minorHAnsi"/>
          <w:sz w:val="22"/>
          <w:szCs w:val="22"/>
        </w:rPr>
        <w:t xml:space="preserve"> </w:t>
      </w:r>
      <w:r w:rsidRPr="00BD3931">
        <w:rPr>
          <w:rFonts w:asciiTheme="minorHAnsi" w:hAnsiTheme="minorHAnsi" w:cstheme="minorHAnsi"/>
          <w:sz w:val="22"/>
          <w:szCs w:val="22"/>
        </w:rPr>
        <w:t>for a list of all B</w:t>
      </w:r>
      <w:r w:rsidR="00AC364E">
        <w:rPr>
          <w:rFonts w:asciiTheme="minorHAnsi" w:hAnsiTheme="minorHAnsi" w:cstheme="minorHAnsi"/>
          <w:sz w:val="22"/>
          <w:szCs w:val="22"/>
        </w:rPr>
        <w:t xml:space="preserve">uilding Types and Load Shapes. </w:t>
      </w:r>
      <w:r w:rsidRPr="00BD3931">
        <w:rPr>
          <w:rFonts w:asciiTheme="minorHAnsi" w:hAnsiTheme="minorHAnsi" w:cstheme="minorHAnsi"/>
          <w:sz w:val="22"/>
          <w:szCs w:val="22"/>
        </w:rPr>
        <w:t>See the KEMA report [31] for a more thorough discussion regarding the load shapes for this measure.</w:t>
      </w:r>
    </w:p>
    <w:p w:rsidR="00E16609" w:rsidRPr="00F4752B" w:rsidRDefault="003F0623" w:rsidP="003F0623">
      <w:pPr>
        <w:pStyle w:val="Caption"/>
        <w:jc w:val="center"/>
        <w:rPr>
          <w:rFonts w:asciiTheme="minorHAnsi" w:hAnsiTheme="minorHAnsi" w:cstheme="minorHAnsi"/>
          <w:b w:val="0"/>
          <w:sz w:val="22"/>
          <w:szCs w:val="22"/>
        </w:rPr>
      </w:pPr>
      <w:bookmarkStart w:id="48" w:name="_Ref296597958"/>
      <w:r w:rsidRPr="00F4752B">
        <w:rPr>
          <w:rFonts w:asciiTheme="minorHAnsi" w:hAnsiTheme="minorHAnsi" w:cstheme="minorHAnsi"/>
          <w:sz w:val="22"/>
          <w:szCs w:val="22"/>
        </w:rPr>
        <w:t xml:space="preserve">Table </w:t>
      </w:r>
      <w:r w:rsidRPr="00F4752B">
        <w:rPr>
          <w:rFonts w:asciiTheme="minorHAnsi" w:hAnsiTheme="minorHAnsi" w:cstheme="minorHAnsi"/>
          <w:sz w:val="22"/>
          <w:szCs w:val="22"/>
        </w:rPr>
        <w:fldChar w:fldCharType="begin"/>
      </w:r>
      <w:r w:rsidRPr="00F4752B">
        <w:rPr>
          <w:rFonts w:asciiTheme="minorHAnsi" w:hAnsiTheme="minorHAnsi" w:cstheme="minorHAnsi"/>
          <w:sz w:val="22"/>
          <w:szCs w:val="22"/>
        </w:rPr>
        <w:instrText xml:space="preserve"> SEQ Table \* ARABIC </w:instrText>
      </w:r>
      <w:r w:rsidRPr="00F4752B">
        <w:rPr>
          <w:rFonts w:asciiTheme="minorHAnsi" w:hAnsiTheme="minorHAnsi" w:cstheme="minorHAnsi"/>
          <w:sz w:val="22"/>
          <w:szCs w:val="22"/>
        </w:rPr>
        <w:fldChar w:fldCharType="separate"/>
      </w:r>
      <w:r w:rsidR="007738C6">
        <w:rPr>
          <w:rFonts w:asciiTheme="minorHAnsi" w:hAnsiTheme="minorHAnsi" w:cstheme="minorHAnsi"/>
          <w:noProof/>
          <w:sz w:val="22"/>
          <w:szCs w:val="22"/>
        </w:rPr>
        <w:t>17</w:t>
      </w:r>
      <w:r w:rsidRPr="00F4752B">
        <w:rPr>
          <w:rFonts w:asciiTheme="minorHAnsi" w:hAnsiTheme="minorHAnsi" w:cstheme="minorHAnsi"/>
          <w:sz w:val="22"/>
          <w:szCs w:val="22"/>
        </w:rPr>
        <w:fldChar w:fldCharType="end"/>
      </w:r>
      <w:bookmarkEnd w:id="48"/>
      <w:r w:rsidRPr="00F4752B">
        <w:rPr>
          <w:rFonts w:asciiTheme="minorHAnsi" w:hAnsiTheme="minorHAnsi" w:cstheme="minorHAnsi"/>
          <w:sz w:val="22"/>
          <w:szCs w:val="22"/>
        </w:rPr>
        <w:t xml:space="preserve"> </w:t>
      </w:r>
      <w:r w:rsidR="002A3D26" w:rsidRPr="00F4752B">
        <w:rPr>
          <w:rFonts w:asciiTheme="minorHAnsi" w:hAnsiTheme="minorHAnsi" w:cstheme="minorHAnsi"/>
          <w:sz w:val="22"/>
          <w:szCs w:val="22"/>
        </w:rPr>
        <w:t>Building Types</w:t>
      </w:r>
      <w:r w:rsidR="00E16609" w:rsidRPr="00F4752B">
        <w:rPr>
          <w:rFonts w:asciiTheme="minorHAnsi" w:hAnsiTheme="minorHAnsi" w:cstheme="minorHAnsi"/>
          <w:sz w:val="22"/>
          <w:szCs w:val="22"/>
        </w:rPr>
        <w:t xml:space="preserve">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E16609" w:rsidRPr="000F130A" w:rsidTr="007048AC">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E16609" w:rsidRPr="002A3D26" w:rsidRDefault="00E16609" w:rsidP="007048AC">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Building Type</w:t>
            </w:r>
          </w:p>
        </w:tc>
        <w:tc>
          <w:tcPr>
            <w:tcW w:w="1729" w:type="pct"/>
          </w:tcPr>
          <w:p w:rsidR="00E16609" w:rsidRPr="002A3D26" w:rsidRDefault="00E16609" w:rsidP="007048AC">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E3 Alt. Building Type</w:t>
            </w:r>
          </w:p>
        </w:tc>
        <w:tc>
          <w:tcPr>
            <w:tcW w:w="1511" w:type="pct"/>
          </w:tcPr>
          <w:p w:rsidR="00E16609" w:rsidRPr="002A3D26" w:rsidRDefault="00E16609" w:rsidP="007048AC">
            <w:pPr>
              <w:jc w:val="center"/>
              <w:rPr>
                <w:rFonts w:asciiTheme="minorHAnsi" w:hAnsiTheme="minorHAnsi" w:cstheme="minorHAnsi"/>
                <w:sz w:val="20"/>
                <w:szCs w:val="20"/>
              </w:rPr>
            </w:pPr>
            <w:r w:rsidRPr="002A3D26">
              <w:rPr>
                <w:rFonts w:asciiTheme="minorHAnsi" w:hAnsiTheme="minorHAnsi" w:cstheme="minorHAnsi"/>
                <w:sz w:val="20"/>
                <w:szCs w:val="20"/>
              </w:rPr>
              <w:t>Load Shape</w:t>
            </w:r>
          </w:p>
        </w:tc>
      </w:tr>
      <w:tr w:rsidR="00AC364E" w:rsidRPr="002A3D26"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Agricultural</w:t>
            </w:r>
          </w:p>
        </w:tc>
        <w:tc>
          <w:tcPr>
            <w:tcW w:w="1729" w:type="pct"/>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Agricultural</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Assembly</w:t>
            </w:r>
          </w:p>
        </w:tc>
        <w:tc>
          <w:tcPr>
            <w:tcW w:w="1729" w:type="pct"/>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Assembly</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Education - Primary School</w:t>
            </w:r>
          </w:p>
        </w:tc>
        <w:tc>
          <w:tcPr>
            <w:tcW w:w="1729" w:type="pct"/>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K_thru_12_School</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Education - Secondary School</w:t>
            </w:r>
          </w:p>
        </w:tc>
        <w:tc>
          <w:tcPr>
            <w:tcW w:w="1729"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K_thru_12_School</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Education - Relocatable Classroom</w:t>
            </w:r>
          </w:p>
        </w:tc>
        <w:tc>
          <w:tcPr>
            <w:tcW w:w="1729" w:type="pct"/>
            <w:vAlign w:val="center"/>
          </w:tcPr>
          <w:p w:rsidR="00AC364E" w:rsidRPr="00AC364E" w:rsidRDefault="0081044E" w:rsidP="00AC364E">
            <w:pPr>
              <w:jc w:val="center"/>
              <w:rPr>
                <w:rFonts w:asciiTheme="minorHAnsi" w:hAnsiTheme="minorHAnsi"/>
                <w:sz w:val="20"/>
                <w:szCs w:val="20"/>
              </w:rPr>
            </w:pPr>
            <w:r w:rsidRPr="00AC364E">
              <w:rPr>
                <w:rFonts w:asciiTheme="minorHAnsi" w:hAnsiTheme="minorHAnsi"/>
                <w:sz w:val="20"/>
                <w:szCs w:val="20"/>
              </w:rPr>
              <w:t>K_thru_12_School</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Education - Community College</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College_University</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Education - University</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College_University</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Grocery</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Grocery_Store</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Food Store</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Food_Store</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Health/Medical - Hospital</w:t>
            </w:r>
          </w:p>
        </w:tc>
        <w:tc>
          <w:tcPr>
            <w:tcW w:w="1729"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Hospital</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Health/Medical - Nursing Home</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Medical_Clinic</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Health/Medical - Clinic</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Medical_Clinic</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Lodging - Hotel</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Hotel_Motel</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Lodging - Guest Rooms</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Hotel_Motel</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Lodging - Motel</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Hotel_Motel</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Manufacturing - Bio/Tech</w:t>
            </w:r>
          </w:p>
        </w:tc>
        <w:tc>
          <w:tcPr>
            <w:tcW w:w="1729"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Industrial</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lastRenderedPageBreak/>
              <w:t>Manufacturing - Light Industrial</w:t>
            </w:r>
          </w:p>
        </w:tc>
        <w:tc>
          <w:tcPr>
            <w:tcW w:w="1729"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Industrial</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Industrial</w:t>
            </w:r>
          </w:p>
        </w:tc>
        <w:tc>
          <w:tcPr>
            <w:tcW w:w="1729"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Industrial</w:t>
            </w:r>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proofErr w:type="spellStart"/>
            <w:r w:rsidRPr="00AC364E">
              <w:rPr>
                <w:rFonts w:asciiTheme="minorHAnsi" w:hAnsiTheme="minorHAnsi"/>
                <w:sz w:val="20"/>
                <w:szCs w:val="20"/>
              </w:rPr>
              <w:t>Misc</w:t>
            </w:r>
            <w:proofErr w:type="spellEnd"/>
            <w:r w:rsidRPr="00AC364E">
              <w:rPr>
                <w:rFonts w:asciiTheme="minorHAnsi" w:hAnsiTheme="minorHAnsi"/>
                <w:sz w:val="20"/>
                <w:szCs w:val="20"/>
              </w:rPr>
              <w:t xml:space="preserve"> - Commercial</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Misc._Commercial</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Office – Large</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Large_Office</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Office – Small</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Small_Office</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Restaurant - Fast-Food</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Fast_Food_Restaurant</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Restaurant - Sit-Down</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Sit_Down_Restaurant</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Retail - Multistory Large</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Large_Retail_Store</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Retail – Single-Story Large</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Large_Retail_Store</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Retail – Small</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Small_Retail_Store</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Storage - Conditioned</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Storage_Building</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Storage - Unconditioned</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Storage_Building</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100000" w:firstRow="0" w:lastRow="0" w:firstColumn="0" w:lastColumn="0" w:oddVBand="0" w:evenVBand="0" w:oddHBand="1" w:evenHBand="0"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sz w:val="20"/>
                <w:szCs w:val="20"/>
              </w:rPr>
            </w:pPr>
            <w:r w:rsidRPr="00AC364E">
              <w:rPr>
                <w:rFonts w:asciiTheme="minorHAnsi" w:hAnsiTheme="minorHAnsi"/>
                <w:sz w:val="20"/>
                <w:szCs w:val="20"/>
              </w:rPr>
              <w:t>Transportation - Communication – Utilities</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Trans_Comm_Util</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r w:rsidR="00AC364E" w:rsidRPr="000F130A" w:rsidTr="00B27189">
        <w:trPr>
          <w:cnfStyle w:val="000000010000" w:firstRow="0" w:lastRow="0" w:firstColumn="0" w:lastColumn="0" w:oddVBand="0" w:evenVBand="0" w:oddHBand="0" w:evenHBand="1" w:firstRowFirstColumn="0" w:firstRowLastColumn="0" w:lastRowFirstColumn="0" w:lastRowLastColumn="0"/>
          <w:jc w:val="center"/>
        </w:trPr>
        <w:tc>
          <w:tcPr>
            <w:tcW w:w="1760" w:type="pct"/>
            <w:vAlign w:val="center"/>
          </w:tcPr>
          <w:p w:rsidR="00AC364E" w:rsidRPr="00AC364E" w:rsidRDefault="00AC364E" w:rsidP="00AC364E">
            <w:pPr>
              <w:rPr>
                <w:rFonts w:asciiTheme="minorHAnsi" w:hAnsiTheme="minorHAnsi" w:cs="Arial"/>
                <w:sz w:val="20"/>
                <w:szCs w:val="20"/>
              </w:rPr>
            </w:pPr>
            <w:r w:rsidRPr="00AC364E">
              <w:rPr>
                <w:rFonts w:asciiTheme="minorHAnsi" w:hAnsiTheme="minorHAnsi"/>
                <w:sz w:val="20"/>
                <w:szCs w:val="20"/>
              </w:rPr>
              <w:t>Warehouse - Refrigerated</w:t>
            </w:r>
          </w:p>
        </w:tc>
        <w:tc>
          <w:tcPr>
            <w:tcW w:w="1729" w:type="pct"/>
            <w:vAlign w:val="center"/>
          </w:tcPr>
          <w:p w:rsidR="00AC364E" w:rsidRPr="00AC364E" w:rsidRDefault="00AC364E" w:rsidP="00AC364E">
            <w:pPr>
              <w:jc w:val="center"/>
              <w:rPr>
                <w:rFonts w:asciiTheme="minorHAnsi" w:hAnsiTheme="minorHAnsi"/>
                <w:sz w:val="20"/>
                <w:szCs w:val="20"/>
              </w:rPr>
            </w:pPr>
            <w:proofErr w:type="spellStart"/>
            <w:r w:rsidRPr="00AC364E">
              <w:rPr>
                <w:rFonts w:asciiTheme="minorHAnsi" w:hAnsiTheme="minorHAnsi"/>
                <w:sz w:val="20"/>
                <w:szCs w:val="20"/>
              </w:rPr>
              <w:t>Refrigerated_Warehouse</w:t>
            </w:r>
            <w:proofErr w:type="spellEnd"/>
          </w:p>
        </w:tc>
        <w:tc>
          <w:tcPr>
            <w:tcW w:w="1511" w:type="pct"/>
            <w:vAlign w:val="center"/>
          </w:tcPr>
          <w:p w:rsidR="00AC364E" w:rsidRPr="00AC364E" w:rsidRDefault="00AC364E" w:rsidP="00AC364E">
            <w:pPr>
              <w:jc w:val="center"/>
              <w:rPr>
                <w:rFonts w:asciiTheme="minorHAnsi" w:hAnsiTheme="minorHAnsi"/>
                <w:sz w:val="20"/>
                <w:szCs w:val="20"/>
              </w:rPr>
            </w:pPr>
            <w:r w:rsidRPr="00AC364E">
              <w:rPr>
                <w:rFonts w:asciiTheme="minorHAnsi" w:hAnsiTheme="minorHAnsi"/>
                <w:sz w:val="20"/>
                <w:szCs w:val="20"/>
              </w:rPr>
              <w:t>Refrigeration</w:t>
            </w:r>
          </w:p>
        </w:tc>
      </w:tr>
    </w:tbl>
    <w:p w:rsidR="00E16609" w:rsidRDefault="00E16609" w:rsidP="00E16609">
      <w:pPr>
        <w:pStyle w:val="Heading1"/>
        <w:keepNext w:val="0"/>
        <w:rPr>
          <w:rFonts w:asciiTheme="minorHAnsi" w:hAnsiTheme="minorHAnsi" w:cstheme="minorHAnsi"/>
        </w:rPr>
      </w:pPr>
      <w:bookmarkStart w:id="49" w:name="_Toc214003096"/>
      <w:proofErr w:type="gramStart"/>
      <w:r w:rsidRPr="000F130A">
        <w:rPr>
          <w:rFonts w:asciiTheme="minorHAnsi" w:hAnsiTheme="minorHAnsi" w:cstheme="minorHAnsi"/>
        </w:rPr>
        <w:t>Section 4.</w:t>
      </w:r>
      <w:proofErr w:type="gramEnd"/>
      <w:r w:rsidRPr="000F130A">
        <w:rPr>
          <w:rFonts w:asciiTheme="minorHAnsi" w:hAnsiTheme="minorHAnsi" w:cstheme="minorHAnsi"/>
        </w:rPr>
        <w:t xml:space="preserve"> Base Case &amp; Measure Costs</w:t>
      </w:r>
      <w:bookmarkEnd w:id="49"/>
    </w:p>
    <w:p w:rsidR="00E16609" w:rsidRPr="000F130A" w:rsidRDefault="00E16609" w:rsidP="00824F1C">
      <w:pPr>
        <w:pStyle w:val="Heading2"/>
        <w:rPr>
          <w:rFonts w:asciiTheme="minorHAnsi" w:hAnsiTheme="minorHAnsi" w:cstheme="minorHAnsi"/>
        </w:rPr>
      </w:pPr>
      <w:bookmarkStart w:id="50" w:name="_MON_1399297811"/>
      <w:bookmarkStart w:id="51" w:name="_Toc214003097"/>
      <w:bookmarkEnd w:id="50"/>
      <w:r w:rsidRPr="000F130A">
        <w:rPr>
          <w:rFonts w:asciiTheme="minorHAnsi" w:hAnsiTheme="minorHAnsi" w:cstheme="minorHAnsi"/>
        </w:rPr>
        <w:t>4.1 Base Case Cost</w:t>
      </w:r>
      <w:bookmarkEnd w:id="51"/>
    </w:p>
    <w:p w:rsidR="00D660F8" w:rsidRPr="00D660F8" w:rsidRDefault="00D660F8" w:rsidP="00D660F8">
      <w:pPr>
        <w:rPr>
          <w:rFonts w:asciiTheme="minorHAnsi" w:hAnsiTheme="minorHAnsi"/>
          <w:sz w:val="22"/>
          <w:szCs w:val="22"/>
        </w:rPr>
      </w:pPr>
      <w:r w:rsidRPr="00D660F8">
        <w:rPr>
          <w:rFonts w:asciiTheme="minorHAnsi" w:hAnsiTheme="minorHAnsi"/>
          <w:sz w:val="22"/>
          <w:szCs w:val="22"/>
        </w:rPr>
        <w:t xml:space="preserve">There is no additional labor or maintenance cost </w:t>
      </w:r>
      <w:r w:rsidR="001A7431">
        <w:rPr>
          <w:rFonts w:asciiTheme="minorHAnsi" w:hAnsiTheme="minorHAnsi"/>
          <w:sz w:val="22"/>
          <w:szCs w:val="22"/>
        </w:rPr>
        <w:t>when comparing the</w:t>
      </w:r>
      <w:r w:rsidRPr="00D660F8">
        <w:rPr>
          <w:rFonts w:asciiTheme="minorHAnsi" w:hAnsiTheme="minorHAnsi"/>
          <w:sz w:val="22"/>
          <w:szCs w:val="22"/>
        </w:rPr>
        <w:t xml:space="preserve"> measure to the base case for solid and glass door reach-in refrigerators and</w:t>
      </w:r>
      <w:r w:rsidR="001A392E">
        <w:rPr>
          <w:rFonts w:asciiTheme="minorHAnsi" w:hAnsiTheme="minorHAnsi"/>
          <w:sz w:val="22"/>
          <w:szCs w:val="22"/>
        </w:rPr>
        <w:t xml:space="preserve"> solid door reach-in freezers. </w:t>
      </w:r>
      <w:r w:rsidRPr="00D660F8">
        <w:rPr>
          <w:rFonts w:asciiTheme="minorHAnsi" w:hAnsiTheme="minorHAnsi"/>
          <w:sz w:val="22"/>
          <w:szCs w:val="22"/>
        </w:rPr>
        <w:t xml:space="preserve">The cost includes both material and labor, and applies to ROB </w:t>
      </w:r>
      <w:r w:rsidR="004C6099">
        <w:rPr>
          <w:rFonts w:asciiTheme="minorHAnsi" w:hAnsiTheme="minorHAnsi"/>
          <w:sz w:val="22"/>
          <w:szCs w:val="22"/>
        </w:rPr>
        <w:t xml:space="preserve">and RET </w:t>
      </w:r>
      <w:r w:rsidRPr="00D660F8">
        <w:rPr>
          <w:rFonts w:asciiTheme="minorHAnsi" w:hAnsiTheme="minorHAnsi"/>
          <w:sz w:val="22"/>
          <w:szCs w:val="22"/>
        </w:rPr>
        <w:t>installation</w:t>
      </w:r>
      <w:r w:rsidR="004C6099">
        <w:rPr>
          <w:rFonts w:asciiTheme="minorHAnsi" w:hAnsiTheme="minorHAnsi"/>
          <w:sz w:val="22"/>
          <w:szCs w:val="22"/>
        </w:rPr>
        <w:t>s</w:t>
      </w:r>
      <w:r w:rsidRPr="00D660F8">
        <w:rPr>
          <w:rFonts w:asciiTheme="minorHAnsi" w:hAnsiTheme="minorHAnsi"/>
          <w:sz w:val="22"/>
          <w:szCs w:val="22"/>
        </w:rPr>
        <w:t>, which expects to have th</w:t>
      </w:r>
      <w:r w:rsidR="001A392E">
        <w:rPr>
          <w:rFonts w:asciiTheme="minorHAnsi" w:hAnsiTheme="minorHAnsi"/>
          <w:sz w:val="22"/>
          <w:szCs w:val="22"/>
        </w:rPr>
        <w:t xml:space="preserve">e same cost for all customers. </w:t>
      </w:r>
      <w:r w:rsidRPr="00D660F8">
        <w:rPr>
          <w:rFonts w:asciiTheme="minorHAnsi" w:hAnsiTheme="minorHAnsi"/>
          <w:sz w:val="22"/>
          <w:szCs w:val="22"/>
        </w:rPr>
        <w:t>The estimated equipment cost is based on manufacturer list prices and applying an industry-standard 44% discount to the published list prices [</w:t>
      </w:r>
      <w:r w:rsidR="008B1C68">
        <w:rPr>
          <w:rFonts w:asciiTheme="minorHAnsi" w:hAnsiTheme="minorHAnsi"/>
          <w:sz w:val="22"/>
          <w:szCs w:val="22"/>
        </w:rPr>
        <w:t>D</w:t>
      </w:r>
      <w:r w:rsidRPr="00D660F8">
        <w:rPr>
          <w:rFonts w:asciiTheme="minorHAnsi" w:hAnsiTheme="minorHAnsi"/>
          <w:sz w:val="22"/>
          <w:szCs w:val="22"/>
        </w:rPr>
        <w:t>]. The base case cost can be symbolically written as:</w:t>
      </w:r>
    </w:p>
    <w:p w:rsidR="00D660F8" w:rsidRPr="00D660F8" w:rsidRDefault="00D660F8" w:rsidP="00D660F8">
      <w:pPr>
        <w:rPr>
          <w:rFonts w:asciiTheme="minorHAnsi" w:hAnsiTheme="minorHAnsi"/>
          <w:sz w:val="22"/>
          <w:szCs w:val="22"/>
        </w:rPr>
      </w:pPr>
    </w:p>
    <w:p w:rsidR="00D660F8" w:rsidRPr="00D660F8" w:rsidRDefault="00D660F8" w:rsidP="00D660F8">
      <w:pPr>
        <w:rPr>
          <w:rFonts w:asciiTheme="minorHAnsi" w:hAnsiTheme="minorHAnsi"/>
          <w:sz w:val="22"/>
          <w:szCs w:val="22"/>
        </w:rPr>
      </w:pPr>
      <w:r w:rsidRPr="00D660F8">
        <w:rPr>
          <w:rFonts w:asciiTheme="minorHAnsi" w:hAnsiTheme="minorHAnsi"/>
          <w:sz w:val="22"/>
          <w:szCs w:val="22"/>
        </w:rPr>
        <w:tab/>
        <w:t xml:space="preserve">Base Case Cost = Base Case Equipment Cost + Base Case Installation Cost </w:t>
      </w:r>
    </w:p>
    <w:p w:rsidR="00D660F8" w:rsidRPr="00D660F8" w:rsidRDefault="00D660F8" w:rsidP="00D660F8">
      <w:pPr>
        <w:rPr>
          <w:rFonts w:asciiTheme="minorHAnsi" w:hAnsiTheme="minorHAnsi"/>
          <w:sz w:val="22"/>
          <w:szCs w:val="22"/>
        </w:rPr>
      </w:pPr>
    </w:p>
    <w:p w:rsidR="00D660F8" w:rsidRDefault="00D660F8" w:rsidP="00884E13">
      <w:pPr>
        <w:rPr>
          <w:rFonts w:asciiTheme="minorHAnsi" w:hAnsiTheme="minorHAnsi"/>
          <w:sz w:val="22"/>
          <w:szCs w:val="22"/>
        </w:rPr>
      </w:pPr>
      <w:r w:rsidRPr="00D660F8">
        <w:rPr>
          <w:rFonts w:asciiTheme="minorHAnsi" w:hAnsiTheme="minorHAnsi"/>
          <w:sz w:val="22"/>
          <w:szCs w:val="22"/>
        </w:rPr>
        <w:t xml:space="preserve">The purchase prices for the Base Case solid- and glass-door, reach-in </w:t>
      </w:r>
      <w:r w:rsidR="00D9620D" w:rsidRPr="00D660F8">
        <w:rPr>
          <w:rFonts w:asciiTheme="minorHAnsi" w:hAnsiTheme="minorHAnsi"/>
          <w:sz w:val="22"/>
          <w:szCs w:val="22"/>
        </w:rPr>
        <w:t>refrigerators</w:t>
      </w:r>
      <w:r w:rsidRPr="00D660F8">
        <w:rPr>
          <w:rFonts w:asciiTheme="minorHAnsi" w:hAnsiTheme="minorHAnsi"/>
          <w:sz w:val="22"/>
          <w:szCs w:val="22"/>
        </w:rPr>
        <w:t xml:space="preserve"> and freezers </w:t>
      </w:r>
      <w:r w:rsidR="00884E13">
        <w:rPr>
          <w:rFonts w:asciiTheme="minorHAnsi" w:hAnsiTheme="minorHAnsi"/>
          <w:sz w:val="22"/>
          <w:szCs w:val="22"/>
        </w:rPr>
        <w:t>are listed i</w:t>
      </w:r>
      <w:bookmarkStart w:id="52" w:name="_Ref251589075"/>
      <w:r w:rsidR="00884E13">
        <w:rPr>
          <w:rFonts w:asciiTheme="minorHAnsi" w:hAnsiTheme="minorHAnsi"/>
          <w:sz w:val="22"/>
          <w:szCs w:val="22"/>
        </w:rPr>
        <w:t xml:space="preserve">n </w:t>
      </w:r>
      <w:r w:rsidR="00884E13">
        <w:rPr>
          <w:rFonts w:asciiTheme="minorHAnsi" w:hAnsiTheme="minorHAnsi"/>
          <w:sz w:val="22"/>
          <w:szCs w:val="22"/>
        </w:rPr>
        <w:fldChar w:fldCharType="begin"/>
      </w:r>
      <w:r w:rsidR="00884E13">
        <w:rPr>
          <w:rFonts w:asciiTheme="minorHAnsi" w:hAnsiTheme="minorHAnsi"/>
          <w:sz w:val="22"/>
          <w:szCs w:val="22"/>
        </w:rPr>
        <w:instrText xml:space="preserve"> REF _Ref368907422 \h </w:instrText>
      </w:r>
      <w:r w:rsidR="00884E13">
        <w:rPr>
          <w:rFonts w:asciiTheme="minorHAnsi" w:hAnsiTheme="minorHAnsi"/>
          <w:sz w:val="22"/>
          <w:szCs w:val="22"/>
        </w:rPr>
      </w:r>
      <w:r w:rsidR="00884E13">
        <w:rPr>
          <w:rFonts w:asciiTheme="minorHAnsi" w:hAnsiTheme="minorHAnsi"/>
          <w:sz w:val="22"/>
          <w:szCs w:val="22"/>
        </w:rPr>
        <w:fldChar w:fldCharType="separate"/>
      </w:r>
      <w:r w:rsidR="00884E13" w:rsidRPr="00D11BA6">
        <w:rPr>
          <w:rFonts w:asciiTheme="minorHAnsi" w:hAnsiTheme="minorHAnsi"/>
          <w:sz w:val="22"/>
          <w:szCs w:val="22"/>
        </w:rPr>
        <w:t xml:space="preserve">Table </w:t>
      </w:r>
      <w:r w:rsidR="00884E13">
        <w:rPr>
          <w:rFonts w:asciiTheme="minorHAnsi" w:hAnsiTheme="minorHAnsi"/>
          <w:noProof/>
          <w:sz w:val="22"/>
          <w:szCs w:val="22"/>
        </w:rPr>
        <w:t>18</w:t>
      </w:r>
      <w:r w:rsidR="00884E13">
        <w:rPr>
          <w:rFonts w:asciiTheme="minorHAnsi" w:hAnsiTheme="minorHAnsi"/>
          <w:sz w:val="22"/>
          <w:szCs w:val="22"/>
        </w:rPr>
        <w:fldChar w:fldCharType="end"/>
      </w:r>
      <w:r w:rsidR="00884E13">
        <w:rPr>
          <w:rFonts w:asciiTheme="minorHAnsi" w:hAnsiTheme="minorHAnsi"/>
          <w:sz w:val="22"/>
          <w:szCs w:val="22"/>
        </w:rPr>
        <w:t>.</w:t>
      </w:r>
    </w:p>
    <w:p w:rsidR="00884E13" w:rsidRPr="00D660F8" w:rsidRDefault="00884E13" w:rsidP="00884E13">
      <w:pPr>
        <w:rPr>
          <w:rFonts w:asciiTheme="minorHAnsi" w:hAnsiTheme="minorHAnsi"/>
          <w:sz w:val="22"/>
          <w:szCs w:val="22"/>
        </w:rPr>
      </w:pPr>
    </w:p>
    <w:p w:rsidR="00D660F8" w:rsidRPr="00D11BA6" w:rsidRDefault="00D11BA6" w:rsidP="00D11BA6">
      <w:pPr>
        <w:pStyle w:val="Caption"/>
        <w:keepNext/>
        <w:jc w:val="center"/>
        <w:rPr>
          <w:rFonts w:asciiTheme="minorHAnsi" w:hAnsiTheme="minorHAnsi"/>
          <w:sz w:val="22"/>
          <w:szCs w:val="22"/>
        </w:rPr>
      </w:pPr>
      <w:bookmarkStart w:id="53" w:name="_Ref368907422"/>
      <w:r w:rsidRPr="00D11BA6">
        <w:rPr>
          <w:rFonts w:asciiTheme="minorHAnsi" w:hAnsiTheme="minorHAnsi"/>
          <w:sz w:val="22"/>
          <w:szCs w:val="22"/>
        </w:rPr>
        <w:t xml:space="preserve">Table </w:t>
      </w:r>
      <w:r w:rsidRPr="00D11BA6">
        <w:rPr>
          <w:rFonts w:asciiTheme="minorHAnsi" w:hAnsiTheme="minorHAnsi"/>
          <w:sz w:val="22"/>
          <w:szCs w:val="22"/>
        </w:rPr>
        <w:fldChar w:fldCharType="begin"/>
      </w:r>
      <w:r w:rsidRPr="00D11BA6">
        <w:rPr>
          <w:rFonts w:asciiTheme="minorHAnsi" w:hAnsiTheme="minorHAnsi"/>
          <w:sz w:val="22"/>
          <w:szCs w:val="22"/>
        </w:rPr>
        <w:instrText xml:space="preserve"> SEQ Table \* ARABIC </w:instrText>
      </w:r>
      <w:r w:rsidRPr="00D11BA6">
        <w:rPr>
          <w:rFonts w:asciiTheme="minorHAnsi" w:hAnsiTheme="minorHAnsi"/>
          <w:sz w:val="22"/>
          <w:szCs w:val="22"/>
        </w:rPr>
        <w:fldChar w:fldCharType="separate"/>
      </w:r>
      <w:r w:rsidR="007738C6">
        <w:rPr>
          <w:rFonts w:asciiTheme="minorHAnsi" w:hAnsiTheme="minorHAnsi"/>
          <w:noProof/>
          <w:sz w:val="22"/>
          <w:szCs w:val="22"/>
        </w:rPr>
        <w:t>18</w:t>
      </w:r>
      <w:r w:rsidRPr="00D11BA6">
        <w:rPr>
          <w:rFonts w:asciiTheme="minorHAnsi" w:hAnsiTheme="minorHAnsi"/>
          <w:sz w:val="22"/>
          <w:szCs w:val="22"/>
        </w:rPr>
        <w:fldChar w:fldCharType="end"/>
      </w:r>
      <w:bookmarkEnd w:id="52"/>
      <w:bookmarkEnd w:id="53"/>
      <w:r w:rsidRPr="00D11BA6">
        <w:rPr>
          <w:rFonts w:asciiTheme="minorHAnsi" w:hAnsiTheme="minorHAnsi"/>
          <w:sz w:val="22"/>
          <w:szCs w:val="22"/>
        </w:rPr>
        <w:t xml:space="preserve"> </w:t>
      </w:r>
      <w:r w:rsidR="00D660F8" w:rsidRPr="00D11BA6">
        <w:rPr>
          <w:rFonts w:asciiTheme="minorHAnsi" w:hAnsiTheme="minorHAnsi"/>
          <w:sz w:val="22"/>
          <w:szCs w:val="22"/>
        </w:rPr>
        <w:t>Base Case Refrigerator and Freezer Costs</w:t>
      </w:r>
    </w:p>
    <w:tbl>
      <w:tblPr>
        <w:tblW w:w="9249" w:type="dxa"/>
        <w:jc w:val="center"/>
        <w:tblBorders>
          <w:insideH w:val="single" w:sz="18" w:space="0" w:color="FFFFFF"/>
          <w:insideV w:val="single" w:sz="18" w:space="0" w:color="FFFFFF"/>
        </w:tblBorders>
        <w:tblLayout w:type="fixed"/>
        <w:tblLook w:val="01E0" w:firstRow="1" w:lastRow="1" w:firstColumn="1" w:lastColumn="1" w:noHBand="0" w:noVBand="0"/>
      </w:tblPr>
      <w:tblGrid>
        <w:gridCol w:w="3083"/>
        <w:gridCol w:w="1856"/>
        <w:gridCol w:w="1210"/>
        <w:gridCol w:w="1244"/>
        <w:gridCol w:w="1856"/>
      </w:tblGrid>
      <w:tr w:rsidR="00D660F8" w:rsidRPr="00D660F8" w:rsidTr="00247D91">
        <w:trPr>
          <w:trHeight w:hRule="exact" w:val="518"/>
          <w:jc w:val="center"/>
        </w:trPr>
        <w:tc>
          <w:tcPr>
            <w:tcW w:w="3083"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Typical Appliance Description</w:t>
            </w:r>
          </w:p>
        </w:tc>
        <w:tc>
          <w:tcPr>
            <w:tcW w:w="1856"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Under-Counter</w:t>
            </w:r>
          </w:p>
        </w:tc>
        <w:tc>
          <w:tcPr>
            <w:tcW w:w="1210"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Single-Door</w:t>
            </w:r>
          </w:p>
        </w:tc>
        <w:tc>
          <w:tcPr>
            <w:tcW w:w="1244"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Double-Door</w:t>
            </w:r>
          </w:p>
        </w:tc>
        <w:tc>
          <w:tcPr>
            <w:tcW w:w="1856"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Triple-Door</w:t>
            </w:r>
          </w:p>
        </w:tc>
      </w:tr>
      <w:tr w:rsidR="00D660F8" w:rsidRPr="00D660F8" w:rsidTr="00247D91">
        <w:trPr>
          <w:trHeight w:hRule="exact" w:val="296"/>
          <w:jc w:val="center"/>
        </w:trPr>
        <w:tc>
          <w:tcPr>
            <w:tcW w:w="3083" w:type="dxa"/>
            <w:shd w:val="pct5" w:color="000000" w:fill="FFFFFF"/>
            <w:noWrap/>
            <w:vAlign w:val="bottom"/>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Typical Nominal Size</w:t>
            </w:r>
          </w:p>
        </w:tc>
        <w:tc>
          <w:tcPr>
            <w:tcW w:w="1856"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 door</w:t>
            </w:r>
          </w:p>
        </w:tc>
        <w:tc>
          <w:tcPr>
            <w:tcW w:w="121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 door</w:t>
            </w:r>
          </w:p>
        </w:tc>
        <w:tc>
          <w:tcPr>
            <w:tcW w:w="1244"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2 doors</w:t>
            </w:r>
          </w:p>
        </w:tc>
        <w:tc>
          <w:tcPr>
            <w:tcW w:w="1856"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3 doors</w:t>
            </w:r>
          </w:p>
        </w:tc>
      </w:tr>
      <w:tr w:rsidR="00D660F8" w:rsidRPr="00D660F8" w:rsidTr="00247D91">
        <w:trPr>
          <w:trHeight w:hRule="exact" w:val="296"/>
          <w:jc w:val="center"/>
        </w:trPr>
        <w:tc>
          <w:tcPr>
            <w:tcW w:w="3083" w:type="dxa"/>
            <w:shd w:val="pct20" w:color="000000" w:fill="FFFFFF"/>
            <w:noWrap/>
            <w:vAlign w:val="bottom"/>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Nominal Volume Range (ft3)</w:t>
            </w:r>
          </w:p>
        </w:tc>
        <w:tc>
          <w:tcPr>
            <w:tcW w:w="1856"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0 &lt; V &lt; 15</w:t>
            </w:r>
          </w:p>
        </w:tc>
        <w:tc>
          <w:tcPr>
            <w:tcW w:w="1210"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15 ≤ V &lt; 30</w:t>
            </w:r>
          </w:p>
        </w:tc>
        <w:tc>
          <w:tcPr>
            <w:tcW w:w="1244"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30 ≤ V &lt; 50</w:t>
            </w:r>
          </w:p>
        </w:tc>
        <w:tc>
          <w:tcPr>
            <w:tcW w:w="1856"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50 ≤ V</w:t>
            </w:r>
          </w:p>
        </w:tc>
      </w:tr>
      <w:tr w:rsidR="00D660F8" w:rsidRPr="00D660F8" w:rsidTr="00247D91">
        <w:trPr>
          <w:trHeight w:hRule="exact" w:val="296"/>
          <w:jc w:val="center"/>
        </w:trPr>
        <w:tc>
          <w:tcPr>
            <w:tcW w:w="3083" w:type="dxa"/>
            <w:shd w:val="pct5" w:color="000000" w:fill="FFFFFF"/>
            <w:noWrap/>
            <w:vAlign w:val="bottom"/>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Solid-Door Reach-In Refrigerators</w:t>
            </w:r>
          </w:p>
        </w:tc>
        <w:tc>
          <w:tcPr>
            <w:tcW w:w="1856"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$ 1,284.00</w:t>
            </w:r>
          </w:p>
        </w:tc>
        <w:tc>
          <w:tcPr>
            <w:tcW w:w="121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$ 2,883.15 </w:t>
            </w:r>
          </w:p>
        </w:tc>
        <w:tc>
          <w:tcPr>
            <w:tcW w:w="1244"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3,802.03 </w:t>
            </w:r>
          </w:p>
        </w:tc>
        <w:tc>
          <w:tcPr>
            <w:tcW w:w="1856"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$ 4,526.32</w:t>
            </w:r>
          </w:p>
        </w:tc>
      </w:tr>
      <w:tr w:rsidR="00D660F8" w:rsidRPr="00D660F8" w:rsidTr="00247D91">
        <w:trPr>
          <w:trHeight w:hRule="exact" w:val="296"/>
          <w:jc w:val="center"/>
        </w:trPr>
        <w:tc>
          <w:tcPr>
            <w:tcW w:w="3083" w:type="dxa"/>
            <w:shd w:val="pct20" w:color="000000" w:fill="FFFFFF"/>
            <w:noWrap/>
            <w:vAlign w:val="bottom"/>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Solid-Door Reach-In Freezers</w:t>
            </w:r>
          </w:p>
        </w:tc>
        <w:tc>
          <w:tcPr>
            <w:tcW w:w="1856"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$ 773.84</w:t>
            </w:r>
          </w:p>
        </w:tc>
        <w:tc>
          <w:tcPr>
            <w:tcW w:w="1210"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$ 3,467.04 </w:t>
            </w:r>
          </w:p>
        </w:tc>
        <w:tc>
          <w:tcPr>
            <w:tcW w:w="1244"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$ 5,151.16 </w:t>
            </w:r>
          </w:p>
        </w:tc>
        <w:tc>
          <w:tcPr>
            <w:tcW w:w="1856"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$ 7,469.68</w:t>
            </w:r>
          </w:p>
        </w:tc>
      </w:tr>
      <w:tr w:rsidR="00D660F8" w:rsidRPr="00D660F8" w:rsidTr="00247D91">
        <w:trPr>
          <w:trHeight w:hRule="exact" w:val="296"/>
          <w:jc w:val="center"/>
        </w:trPr>
        <w:tc>
          <w:tcPr>
            <w:tcW w:w="3083" w:type="dxa"/>
            <w:shd w:val="pct5" w:color="000000" w:fill="FFFFFF"/>
            <w:noWrap/>
            <w:vAlign w:val="bottom"/>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Glass-Door Reach-In Refrigerators</w:t>
            </w:r>
          </w:p>
        </w:tc>
        <w:tc>
          <w:tcPr>
            <w:tcW w:w="1856"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$ 1,270.00</w:t>
            </w:r>
          </w:p>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1,410.50 </w:t>
            </w:r>
          </w:p>
        </w:tc>
        <w:tc>
          <w:tcPr>
            <w:tcW w:w="121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$ 3,340.20 </w:t>
            </w:r>
          </w:p>
        </w:tc>
        <w:tc>
          <w:tcPr>
            <w:tcW w:w="1244"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4,788.00 </w:t>
            </w:r>
          </w:p>
        </w:tc>
        <w:tc>
          <w:tcPr>
            <w:tcW w:w="1856"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$ 6,915.84 </w:t>
            </w:r>
          </w:p>
        </w:tc>
      </w:tr>
      <w:tr w:rsidR="00D660F8" w:rsidRPr="00D660F8" w:rsidTr="00247D91">
        <w:trPr>
          <w:trHeight w:hRule="exact" w:val="296"/>
          <w:jc w:val="center"/>
        </w:trPr>
        <w:tc>
          <w:tcPr>
            <w:tcW w:w="3083" w:type="dxa"/>
            <w:shd w:val="pct20" w:color="000000" w:fill="FFFFFF"/>
            <w:noWrap/>
            <w:vAlign w:val="bottom"/>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 xml:space="preserve">Glass-Door Reach-In Freezers </w:t>
            </w:r>
          </w:p>
          <w:p w:rsidR="00D660F8" w:rsidRPr="00D660F8" w:rsidRDefault="00D660F8" w:rsidP="00247D91">
            <w:pPr>
              <w:rPr>
                <w:rFonts w:asciiTheme="minorHAnsi" w:hAnsiTheme="minorHAnsi"/>
                <w:sz w:val="20"/>
                <w:szCs w:val="20"/>
              </w:rPr>
            </w:pPr>
            <w:r w:rsidRPr="00D660F8">
              <w:rPr>
                <w:rFonts w:asciiTheme="minorHAnsi" w:hAnsiTheme="minorHAnsi"/>
                <w:sz w:val="20"/>
                <w:szCs w:val="20"/>
              </w:rPr>
              <w:t>(Energy Star 1.0)**</w:t>
            </w:r>
          </w:p>
        </w:tc>
        <w:tc>
          <w:tcPr>
            <w:tcW w:w="1856" w:type="dxa"/>
            <w:shd w:val="pct20" w:color="000000" w:fill="FFFFFF"/>
            <w:noWrap/>
            <w:vAlign w:val="center"/>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$ 1,281.20</w:t>
            </w:r>
          </w:p>
        </w:tc>
        <w:tc>
          <w:tcPr>
            <w:tcW w:w="1210" w:type="dxa"/>
            <w:shd w:val="pct20" w:color="000000" w:fill="FFFFFF"/>
            <w:noWrap/>
            <w:vAlign w:val="center"/>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$ 5,212.19</w:t>
            </w:r>
          </w:p>
        </w:tc>
        <w:tc>
          <w:tcPr>
            <w:tcW w:w="1244" w:type="dxa"/>
            <w:shd w:val="pct20" w:color="000000" w:fill="FFFFFF"/>
            <w:noWrap/>
            <w:vAlign w:val="center"/>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$ 7,401.52</w:t>
            </w:r>
          </w:p>
        </w:tc>
        <w:tc>
          <w:tcPr>
            <w:tcW w:w="1856" w:type="dxa"/>
            <w:shd w:val="pct20" w:color="000000" w:fill="FFFFFF"/>
            <w:noWrap/>
            <w:vAlign w:val="center"/>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$ 10,304.40</w:t>
            </w:r>
          </w:p>
        </w:tc>
      </w:tr>
    </w:tbl>
    <w:p w:rsidR="00D660F8" w:rsidRPr="00D660F8" w:rsidRDefault="00D660F8" w:rsidP="003D2871">
      <w:pPr>
        <w:pStyle w:val="Reminders"/>
        <w:rPr>
          <w:rFonts w:asciiTheme="minorHAnsi" w:hAnsiTheme="minorHAnsi" w:cstheme="minorHAnsi"/>
          <w:sz w:val="22"/>
          <w:szCs w:val="22"/>
        </w:rPr>
      </w:pPr>
    </w:p>
    <w:p w:rsidR="00D660F8" w:rsidRPr="00D660F8" w:rsidRDefault="00D660F8" w:rsidP="003D2871">
      <w:pPr>
        <w:pStyle w:val="Reminders"/>
        <w:rPr>
          <w:rFonts w:asciiTheme="minorHAnsi" w:hAnsiTheme="minorHAnsi" w:cstheme="minorHAnsi"/>
          <w:sz w:val="22"/>
          <w:szCs w:val="22"/>
        </w:rPr>
      </w:pPr>
    </w:p>
    <w:p w:rsidR="00E60036" w:rsidRDefault="00E60036" w:rsidP="00E16609">
      <w:pPr>
        <w:pStyle w:val="Heading2"/>
        <w:keepNext w:val="0"/>
        <w:rPr>
          <w:rFonts w:asciiTheme="minorHAnsi" w:hAnsiTheme="minorHAnsi" w:cstheme="minorHAnsi"/>
        </w:rPr>
      </w:pPr>
      <w:bookmarkStart w:id="54" w:name="_Toc214003098"/>
    </w:p>
    <w:p w:rsidR="00E16609" w:rsidRPr="000F130A" w:rsidRDefault="00E16609" w:rsidP="00E16609">
      <w:pPr>
        <w:pStyle w:val="Heading2"/>
        <w:keepNext w:val="0"/>
        <w:rPr>
          <w:rFonts w:asciiTheme="minorHAnsi" w:hAnsiTheme="minorHAnsi" w:cstheme="minorHAnsi"/>
        </w:rPr>
      </w:pPr>
      <w:r w:rsidRPr="000F130A">
        <w:rPr>
          <w:rFonts w:asciiTheme="minorHAnsi" w:hAnsiTheme="minorHAnsi" w:cstheme="minorHAnsi"/>
        </w:rPr>
        <w:lastRenderedPageBreak/>
        <w:t>4.2 Gross Measure Cost</w:t>
      </w:r>
      <w:bookmarkEnd w:id="54"/>
    </w:p>
    <w:p w:rsidR="00D660F8" w:rsidRPr="00D660F8" w:rsidRDefault="00D660F8" w:rsidP="00D660F8">
      <w:pPr>
        <w:rPr>
          <w:rFonts w:asciiTheme="minorHAnsi" w:hAnsiTheme="minorHAnsi"/>
          <w:sz w:val="22"/>
          <w:szCs w:val="22"/>
        </w:rPr>
      </w:pPr>
      <w:r w:rsidRPr="00D660F8">
        <w:rPr>
          <w:rFonts w:asciiTheme="minorHAnsi" w:hAnsiTheme="minorHAnsi"/>
          <w:sz w:val="22"/>
          <w:szCs w:val="22"/>
        </w:rPr>
        <w:t>The Measure costs include equipment and labor, as explained in Section 4.1. The estimated equipment cost is based on recent list cost data and applying an industry-standard 44% discount to the manufacturer published list prices [</w:t>
      </w:r>
      <w:r w:rsidR="008B1C68">
        <w:rPr>
          <w:rFonts w:asciiTheme="minorHAnsi" w:hAnsiTheme="minorHAnsi"/>
          <w:sz w:val="22"/>
          <w:szCs w:val="22"/>
        </w:rPr>
        <w:t>D</w:t>
      </w:r>
      <w:r w:rsidRPr="00D660F8">
        <w:rPr>
          <w:rFonts w:asciiTheme="minorHAnsi" w:hAnsiTheme="minorHAnsi"/>
          <w:sz w:val="22"/>
          <w:szCs w:val="22"/>
        </w:rPr>
        <w:t>]. The Measure Cost is symbolically written as:</w:t>
      </w:r>
    </w:p>
    <w:p w:rsidR="00D660F8" w:rsidRPr="00D660F8" w:rsidRDefault="00D660F8" w:rsidP="00D660F8">
      <w:pPr>
        <w:rPr>
          <w:rFonts w:asciiTheme="minorHAnsi" w:hAnsiTheme="minorHAnsi"/>
          <w:sz w:val="22"/>
          <w:szCs w:val="22"/>
        </w:rPr>
      </w:pPr>
    </w:p>
    <w:p w:rsidR="00D660F8" w:rsidRPr="00D660F8" w:rsidRDefault="00D660F8" w:rsidP="00D660F8">
      <w:pPr>
        <w:rPr>
          <w:rFonts w:asciiTheme="minorHAnsi" w:hAnsiTheme="minorHAnsi"/>
          <w:sz w:val="22"/>
          <w:szCs w:val="22"/>
        </w:rPr>
      </w:pPr>
      <w:r w:rsidRPr="00D660F8">
        <w:rPr>
          <w:rFonts w:asciiTheme="minorHAnsi" w:hAnsiTheme="minorHAnsi"/>
          <w:sz w:val="22"/>
          <w:szCs w:val="22"/>
        </w:rPr>
        <w:tab/>
        <w:t>Measure Cost = Measure Equipment Cost + Measure Installation Cost</w:t>
      </w:r>
    </w:p>
    <w:p w:rsidR="00D660F8" w:rsidRPr="00D660F8" w:rsidRDefault="00D660F8" w:rsidP="00D660F8">
      <w:pPr>
        <w:rPr>
          <w:rFonts w:asciiTheme="minorHAnsi" w:hAnsiTheme="minorHAnsi"/>
          <w:sz w:val="22"/>
          <w:szCs w:val="22"/>
        </w:rPr>
      </w:pPr>
    </w:p>
    <w:p w:rsidR="00D660F8" w:rsidRPr="00D660F8" w:rsidRDefault="00D660F8" w:rsidP="00D660F8">
      <w:pPr>
        <w:rPr>
          <w:rFonts w:asciiTheme="minorHAnsi" w:hAnsiTheme="minorHAnsi"/>
          <w:sz w:val="22"/>
          <w:szCs w:val="22"/>
        </w:rPr>
      </w:pPr>
      <w:r w:rsidRPr="00D660F8">
        <w:rPr>
          <w:rFonts w:asciiTheme="minorHAnsi" w:hAnsiTheme="minorHAnsi"/>
          <w:sz w:val="22"/>
          <w:szCs w:val="22"/>
        </w:rPr>
        <w:fldChar w:fldCharType="begin"/>
      </w:r>
      <w:r w:rsidRPr="00D660F8">
        <w:rPr>
          <w:rFonts w:asciiTheme="minorHAnsi" w:hAnsiTheme="minorHAnsi"/>
          <w:sz w:val="22"/>
          <w:szCs w:val="22"/>
        </w:rPr>
        <w:instrText xml:space="preserve"> REF _Ref251594766 \h  \* MERGEFORMAT </w:instrText>
      </w:r>
      <w:r w:rsidRPr="00D660F8">
        <w:rPr>
          <w:rFonts w:asciiTheme="minorHAnsi" w:hAnsiTheme="minorHAnsi"/>
          <w:sz w:val="22"/>
          <w:szCs w:val="22"/>
        </w:rPr>
      </w:r>
      <w:r w:rsidRPr="00D660F8">
        <w:rPr>
          <w:rFonts w:asciiTheme="minorHAnsi" w:hAnsiTheme="minorHAnsi"/>
          <w:sz w:val="22"/>
          <w:szCs w:val="22"/>
        </w:rPr>
        <w:fldChar w:fldCharType="separate"/>
      </w:r>
      <w:r w:rsidR="001A6B83" w:rsidRPr="00D11BA6">
        <w:rPr>
          <w:rFonts w:asciiTheme="minorHAnsi" w:hAnsiTheme="minorHAnsi"/>
          <w:sz w:val="22"/>
          <w:szCs w:val="22"/>
        </w:rPr>
        <w:t xml:space="preserve">Table </w:t>
      </w:r>
      <w:r w:rsidR="001A6B83">
        <w:rPr>
          <w:rFonts w:asciiTheme="minorHAnsi" w:hAnsiTheme="minorHAnsi"/>
          <w:noProof/>
          <w:sz w:val="22"/>
          <w:szCs w:val="22"/>
        </w:rPr>
        <w:t>19</w:t>
      </w:r>
      <w:r w:rsidRPr="00D660F8">
        <w:rPr>
          <w:rFonts w:asciiTheme="minorHAnsi" w:hAnsiTheme="minorHAnsi"/>
          <w:sz w:val="22"/>
          <w:szCs w:val="22"/>
        </w:rPr>
        <w:fldChar w:fldCharType="end"/>
      </w:r>
      <w:r w:rsidRPr="00D660F8">
        <w:rPr>
          <w:rFonts w:asciiTheme="minorHAnsi" w:hAnsiTheme="minorHAnsi"/>
          <w:sz w:val="22"/>
          <w:szCs w:val="22"/>
        </w:rPr>
        <w:t xml:space="preserve"> summarizes the purchase price for the Measure solid- and glass-door, reach-in refrigerators and freezers. Solid-door refrigerator and freezers purchase price are shown in </w:t>
      </w:r>
      <w:r w:rsidRPr="00D660F8">
        <w:rPr>
          <w:rFonts w:asciiTheme="minorHAnsi" w:hAnsiTheme="minorHAnsi"/>
          <w:sz w:val="22"/>
          <w:szCs w:val="22"/>
        </w:rPr>
        <w:fldChar w:fldCharType="begin"/>
      </w:r>
      <w:r w:rsidRPr="00D660F8">
        <w:rPr>
          <w:rFonts w:asciiTheme="minorHAnsi" w:hAnsiTheme="minorHAnsi"/>
          <w:sz w:val="22"/>
          <w:szCs w:val="22"/>
        </w:rPr>
        <w:instrText xml:space="preserve"> REF _Ref251594766 \h  \* MERGEFORMAT </w:instrText>
      </w:r>
      <w:r w:rsidRPr="00D660F8">
        <w:rPr>
          <w:rFonts w:asciiTheme="minorHAnsi" w:hAnsiTheme="minorHAnsi"/>
          <w:sz w:val="22"/>
          <w:szCs w:val="22"/>
        </w:rPr>
      </w:r>
      <w:r w:rsidRPr="00D660F8">
        <w:rPr>
          <w:rFonts w:asciiTheme="minorHAnsi" w:hAnsiTheme="minorHAnsi"/>
          <w:sz w:val="22"/>
          <w:szCs w:val="22"/>
        </w:rPr>
        <w:fldChar w:fldCharType="separate"/>
      </w:r>
      <w:r w:rsidR="001A6B83" w:rsidRPr="00D11BA6">
        <w:rPr>
          <w:rFonts w:asciiTheme="minorHAnsi" w:hAnsiTheme="minorHAnsi"/>
          <w:sz w:val="22"/>
          <w:szCs w:val="22"/>
        </w:rPr>
        <w:t xml:space="preserve">Table </w:t>
      </w:r>
      <w:r w:rsidR="001A6B83">
        <w:rPr>
          <w:rFonts w:asciiTheme="minorHAnsi" w:hAnsiTheme="minorHAnsi"/>
          <w:noProof/>
          <w:sz w:val="22"/>
          <w:szCs w:val="22"/>
        </w:rPr>
        <w:t>19</w:t>
      </w:r>
      <w:r w:rsidRPr="00D660F8">
        <w:rPr>
          <w:rFonts w:asciiTheme="minorHAnsi" w:hAnsiTheme="minorHAnsi"/>
          <w:sz w:val="22"/>
          <w:szCs w:val="22"/>
        </w:rPr>
        <w:fldChar w:fldCharType="end"/>
      </w:r>
      <w:r w:rsidRPr="00D660F8">
        <w:rPr>
          <w:rFonts w:asciiTheme="minorHAnsi" w:hAnsiTheme="minorHAnsi"/>
          <w:sz w:val="22"/>
          <w:szCs w:val="22"/>
        </w:rPr>
        <w:t>.</w:t>
      </w:r>
    </w:p>
    <w:p w:rsidR="00D660F8" w:rsidRPr="00D660F8" w:rsidRDefault="00D660F8" w:rsidP="00D660F8">
      <w:pPr>
        <w:rPr>
          <w:rFonts w:asciiTheme="minorHAnsi" w:hAnsiTheme="minorHAnsi"/>
          <w:sz w:val="22"/>
          <w:szCs w:val="22"/>
        </w:rPr>
      </w:pPr>
    </w:p>
    <w:p w:rsidR="00D660F8" w:rsidRPr="00D11BA6" w:rsidRDefault="00D11BA6" w:rsidP="00D11BA6">
      <w:pPr>
        <w:pStyle w:val="Caption"/>
        <w:keepNext/>
        <w:jc w:val="center"/>
        <w:rPr>
          <w:rFonts w:asciiTheme="minorHAnsi" w:hAnsiTheme="minorHAnsi"/>
          <w:sz w:val="22"/>
          <w:szCs w:val="22"/>
        </w:rPr>
      </w:pPr>
      <w:bookmarkStart w:id="55" w:name="_Ref251594766"/>
      <w:r w:rsidRPr="00D11BA6">
        <w:rPr>
          <w:rFonts w:asciiTheme="minorHAnsi" w:hAnsiTheme="minorHAnsi"/>
          <w:sz w:val="22"/>
          <w:szCs w:val="22"/>
        </w:rPr>
        <w:t xml:space="preserve">Table </w:t>
      </w:r>
      <w:r w:rsidRPr="00D11BA6">
        <w:rPr>
          <w:rFonts w:asciiTheme="minorHAnsi" w:hAnsiTheme="minorHAnsi"/>
          <w:sz w:val="22"/>
          <w:szCs w:val="22"/>
        </w:rPr>
        <w:fldChar w:fldCharType="begin"/>
      </w:r>
      <w:r w:rsidRPr="00D11BA6">
        <w:rPr>
          <w:rFonts w:asciiTheme="minorHAnsi" w:hAnsiTheme="minorHAnsi"/>
          <w:sz w:val="22"/>
          <w:szCs w:val="22"/>
        </w:rPr>
        <w:instrText xml:space="preserve"> SEQ Table \* ARABIC </w:instrText>
      </w:r>
      <w:r w:rsidRPr="00D11BA6">
        <w:rPr>
          <w:rFonts w:asciiTheme="minorHAnsi" w:hAnsiTheme="minorHAnsi"/>
          <w:sz w:val="22"/>
          <w:szCs w:val="22"/>
        </w:rPr>
        <w:fldChar w:fldCharType="separate"/>
      </w:r>
      <w:r w:rsidR="007738C6">
        <w:rPr>
          <w:rFonts w:asciiTheme="minorHAnsi" w:hAnsiTheme="minorHAnsi"/>
          <w:noProof/>
          <w:sz w:val="22"/>
          <w:szCs w:val="22"/>
        </w:rPr>
        <w:t>19</w:t>
      </w:r>
      <w:r w:rsidRPr="00D11BA6">
        <w:rPr>
          <w:rFonts w:asciiTheme="minorHAnsi" w:hAnsiTheme="minorHAnsi"/>
          <w:sz w:val="22"/>
          <w:szCs w:val="22"/>
        </w:rPr>
        <w:fldChar w:fldCharType="end"/>
      </w:r>
      <w:bookmarkEnd w:id="55"/>
      <w:r w:rsidRPr="00D11BA6">
        <w:rPr>
          <w:rFonts w:asciiTheme="minorHAnsi" w:hAnsiTheme="minorHAnsi"/>
          <w:sz w:val="22"/>
          <w:szCs w:val="22"/>
        </w:rPr>
        <w:t xml:space="preserve"> </w:t>
      </w:r>
      <w:r w:rsidR="00D660F8" w:rsidRPr="00D11BA6">
        <w:rPr>
          <w:rFonts w:asciiTheme="minorHAnsi" w:hAnsiTheme="minorHAnsi"/>
          <w:sz w:val="22"/>
          <w:szCs w:val="22"/>
        </w:rPr>
        <w:t>Measure Refrigerator and Freezer Costs</w:t>
      </w:r>
    </w:p>
    <w:tbl>
      <w:tblPr>
        <w:tblW w:w="9468" w:type="dxa"/>
        <w:tblBorders>
          <w:insideH w:val="single" w:sz="18" w:space="0" w:color="FFFFFF"/>
          <w:insideV w:val="single" w:sz="18" w:space="0" w:color="FFFFFF"/>
        </w:tblBorders>
        <w:tblLook w:val="01E0" w:firstRow="1" w:lastRow="1" w:firstColumn="1" w:lastColumn="1" w:noHBand="0" w:noVBand="0"/>
      </w:tblPr>
      <w:tblGrid>
        <w:gridCol w:w="4362"/>
        <w:gridCol w:w="1236"/>
        <w:gridCol w:w="1260"/>
        <w:gridCol w:w="1260"/>
        <w:gridCol w:w="1350"/>
      </w:tblGrid>
      <w:tr w:rsidR="00D660F8" w:rsidRPr="00D660F8" w:rsidTr="00247D91">
        <w:trPr>
          <w:trHeight w:val="255"/>
        </w:trPr>
        <w:tc>
          <w:tcPr>
            <w:tcW w:w="4362"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Typical Appliance Description</w:t>
            </w:r>
          </w:p>
        </w:tc>
        <w:tc>
          <w:tcPr>
            <w:tcW w:w="1236"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Under-Counter</w:t>
            </w:r>
          </w:p>
        </w:tc>
        <w:tc>
          <w:tcPr>
            <w:tcW w:w="1260"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Single-Door</w:t>
            </w:r>
          </w:p>
        </w:tc>
        <w:tc>
          <w:tcPr>
            <w:tcW w:w="1260"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Double-Door</w:t>
            </w:r>
          </w:p>
        </w:tc>
        <w:tc>
          <w:tcPr>
            <w:tcW w:w="1350"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Triple-Door</w:t>
            </w:r>
          </w:p>
        </w:tc>
      </w:tr>
      <w:tr w:rsidR="00D660F8" w:rsidRPr="00D660F8" w:rsidTr="00247D91">
        <w:trPr>
          <w:trHeight w:val="255"/>
        </w:trPr>
        <w:tc>
          <w:tcPr>
            <w:tcW w:w="4362" w:type="dxa"/>
            <w:shd w:val="pct5"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Typical Nominal Size</w:t>
            </w:r>
          </w:p>
        </w:tc>
        <w:tc>
          <w:tcPr>
            <w:tcW w:w="1236" w:type="dxa"/>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 door</w:t>
            </w:r>
          </w:p>
        </w:tc>
        <w:tc>
          <w:tcPr>
            <w:tcW w:w="1260" w:type="dxa"/>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 door</w:t>
            </w:r>
          </w:p>
        </w:tc>
        <w:tc>
          <w:tcPr>
            <w:tcW w:w="1260" w:type="dxa"/>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2 doors</w:t>
            </w:r>
          </w:p>
        </w:tc>
        <w:tc>
          <w:tcPr>
            <w:tcW w:w="1350" w:type="dxa"/>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3 doors</w:t>
            </w:r>
          </w:p>
        </w:tc>
      </w:tr>
      <w:tr w:rsidR="00D660F8" w:rsidRPr="00D660F8" w:rsidTr="00247D91">
        <w:trPr>
          <w:trHeight w:val="255"/>
        </w:trPr>
        <w:tc>
          <w:tcPr>
            <w:tcW w:w="4362" w:type="dxa"/>
            <w:shd w:val="pct20"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Nominal Volume Range (ft3)</w:t>
            </w:r>
          </w:p>
        </w:tc>
        <w:tc>
          <w:tcPr>
            <w:tcW w:w="1236" w:type="dxa"/>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0 &lt; V &lt; 15</w:t>
            </w:r>
          </w:p>
        </w:tc>
        <w:tc>
          <w:tcPr>
            <w:tcW w:w="1260" w:type="dxa"/>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15 ≤ V &lt; 30</w:t>
            </w:r>
          </w:p>
        </w:tc>
        <w:tc>
          <w:tcPr>
            <w:tcW w:w="1260" w:type="dxa"/>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30 ≤ V &lt; 50</w:t>
            </w:r>
          </w:p>
        </w:tc>
        <w:tc>
          <w:tcPr>
            <w:tcW w:w="1350" w:type="dxa"/>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50 ≤ V</w:t>
            </w:r>
          </w:p>
        </w:tc>
      </w:tr>
      <w:tr w:rsidR="00D660F8" w:rsidRPr="00D660F8" w:rsidTr="00247D91">
        <w:trPr>
          <w:trHeight w:val="255"/>
        </w:trPr>
        <w:tc>
          <w:tcPr>
            <w:tcW w:w="4362" w:type="dxa"/>
            <w:shd w:val="pct5"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Solid-Door Reach-In Refrigerators (Energy Star 2.0)</w:t>
            </w:r>
          </w:p>
        </w:tc>
        <w:tc>
          <w:tcPr>
            <w:tcW w:w="1236"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$ 2,376.00 </w:t>
            </w:r>
          </w:p>
        </w:tc>
        <w:tc>
          <w:tcPr>
            <w:tcW w:w="126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$ 4,293.88</w:t>
            </w:r>
          </w:p>
        </w:tc>
        <w:tc>
          <w:tcPr>
            <w:tcW w:w="126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5,770.73 </w:t>
            </w:r>
          </w:p>
        </w:tc>
        <w:tc>
          <w:tcPr>
            <w:tcW w:w="135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$ 7,249.60</w:t>
            </w:r>
          </w:p>
        </w:tc>
      </w:tr>
      <w:tr w:rsidR="00D660F8" w:rsidRPr="00D660F8" w:rsidTr="00247D91">
        <w:trPr>
          <w:trHeight w:val="255"/>
        </w:trPr>
        <w:tc>
          <w:tcPr>
            <w:tcW w:w="4362" w:type="dxa"/>
            <w:shd w:val="pct20"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Solid-Door Reach-In Freezers (Energy Star 2.0)</w:t>
            </w:r>
          </w:p>
        </w:tc>
        <w:tc>
          <w:tcPr>
            <w:tcW w:w="1236"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$ 1,031.44</w:t>
            </w:r>
          </w:p>
        </w:tc>
        <w:tc>
          <w:tcPr>
            <w:tcW w:w="1260"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$ 4,830.22</w:t>
            </w:r>
          </w:p>
        </w:tc>
        <w:tc>
          <w:tcPr>
            <w:tcW w:w="1260"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6,707.87</w:t>
            </w:r>
          </w:p>
        </w:tc>
        <w:tc>
          <w:tcPr>
            <w:tcW w:w="1350"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$ 9,437.71</w:t>
            </w:r>
          </w:p>
        </w:tc>
      </w:tr>
      <w:tr w:rsidR="00D660F8" w:rsidRPr="00D660F8" w:rsidTr="00247D91">
        <w:trPr>
          <w:trHeight w:val="255"/>
        </w:trPr>
        <w:tc>
          <w:tcPr>
            <w:tcW w:w="4362" w:type="dxa"/>
            <w:shd w:val="pct5"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Glass-Door Reach-In Refrigerators (Energy Star 2.0)</w:t>
            </w:r>
          </w:p>
        </w:tc>
        <w:tc>
          <w:tcPr>
            <w:tcW w:w="1236"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$ 1,373.60</w:t>
            </w:r>
          </w:p>
        </w:tc>
        <w:tc>
          <w:tcPr>
            <w:tcW w:w="126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$ 4,204.00 </w:t>
            </w:r>
          </w:p>
        </w:tc>
        <w:tc>
          <w:tcPr>
            <w:tcW w:w="126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5,864.11 </w:t>
            </w:r>
          </w:p>
        </w:tc>
        <w:tc>
          <w:tcPr>
            <w:tcW w:w="1350" w:type="dxa"/>
            <w:shd w:val="pct5"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$ 8,464.80 </w:t>
            </w:r>
          </w:p>
        </w:tc>
      </w:tr>
      <w:tr w:rsidR="00D660F8" w:rsidRPr="00D660F8" w:rsidTr="00247D91">
        <w:trPr>
          <w:trHeight w:val="255"/>
        </w:trPr>
        <w:tc>
          <w:tcPr>
            <w:tcW w:w="4362" w:type="dxa"/>
            <w:shd w:val="pct20"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Glass-Door Reach-In Freezers (Energy Star 2.0)</w:t>
            </w:r>
          </w:p>
        </w:tc>
        <w:tc>
          <w:tcPr>
            <w:tcW w:w="1236" w:type="dxa"/>
            <w:shd w:val="pct20" w:color="000000" w:fill="FFFFFF"/>
            <w:noWrap/>
            <w:vAlign w:val="bottom"/>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$ 1,306.68</w:t>
            </w:r>
          </w:p>
        </w:tc>
        <w:tc>
          <w:tcPr>
            <w:tcW w:w="1260" w:type="dxa"/>
            <w:shd w:val="pct20" w:color="000000" w:fill="FFFFFF"/>
            <w:noWrap/>
            <w:vAlign w:val="center"/>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$ 5,336.22</w:t>
            </w:r>
          </w:p>
        </w:tc>
        <w:tc>
          <w:tcPr>
            <w:tcW w:w="1260" w:type="dxa"/>
            <w:shd w:val="pct20" w:color="000000" w:fill="FFFFFF"/>
            <w:noWrap/>
            <w:vAlign w:val="center"/>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$ 7,615.72</w:t>
            </w:r>
          </w:p>
        </w:tc>
        <w:tc>
          <w:tcPr>
            <w:tcW w:w="1350" w:type="dxa"/>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$ 11,203.70</w:t>
            </w:r>
          </w:p>
        </w:tc>
      </w:tr>
    </w:tbl>
    <w:p w:rsidR="00D660F8" w:rsidRPr="00D660F8" w:rsidRDefault="00D660F8" w:rsidP="00E16609">
      <w:pPr>
        <w:pStyle w:val="Reminders"/>
        <w:rPr>
          <w:rFonts w:asciiTheme="minorHAnsi" w:hAnsiTheme="minorHAnsi" w:cstheme="minorHAnsi"/>
          <w:i w:val="0"/>
          <w:color w:val="auto"/>
          <w:sz w:val="22"/>
          <w:szCs w:val="22"/>
        </w:rPr>
      </w:pPr>
    </w:p>
    <w:p w:rsidR="00E16609" w:rsidRPr="000F130A" w:rsidRDefault="00E16609" w:rsidP="00E16609">
      <w:pPr>
        <w:pStyle w:val="Heading2"/>
        <w:keepNext w:val="0"/>
        <w:rPr>
          <w:rFonts w:asciiTheme="minorHAnsi" w:hAnsiTheme="minorHAnsi" w:cstheme="minorHAnsi"/>
        </w:rPr>
      </w:pPr>
      <w:bookmarkStart w:id="56" w:name="_Toc214003099"/>
      <w:r w:rsidRPr="000F130A">
        <w:rPr>
          <w:rFonts w:asciiTheme="minorHAnsi" w:hAnsiTheme="minorHAnsi" w:cstheme="minorHAnsi"/>
        </w:rPr>
        <w:t>4.3 Incremental Measure Cost</w:t>
      </w:r>
    </w:p>
    <w:p w:rsidR="00D660F8" w:rsidRPr="00D660F8" w:rsidRDefault="00AC3D72" w:rsidP="00D660F8">
      <w:pPr>
        <w:rPr>
          <w:rFonts w:asciiTheme="minorHAnsi" w:hAnsiTheme="minorHAnsi"/>
          <w:sz w:val="22"/>
          <w:szCs w:val="22"/>
        </w:rPr>
      </w:pPr>
      <w:r>
        <w:rPr>
          <w:rFonts w:asciiTheme="minorHAnsi" w:hAnsiTheme="minorHAnsi"/>
          <w:sz w:val="22"/>
          <w:szCs w:val="22"/>
        </w:rPr>
        <w:t xml:space="preserve">For ROB measures, </w:t>
      </w:r>
      <w:r w:rsidR="00D660F8" w:rsidRPr="00D660F8">
        <w:rPr>
          <w:rFonts w:asciiTheme="minorHAnsi" w:hAnsiTheme="minorHAnsi"/>
          <w:sz w:val="22"/>
          <w:szCs w:val="22"/>
        </w:rPr>
        <w:t xml:space="preserve">DEER defines Full Measure Cost as the sum of the equipment measure cost and the labor cost to install the measure. The CPUC Standard Practice Manual recognizes additional costs that may be included in the </w:t>
      </w:r>
      <w:smartTag w:uri="urn:schemas-microsoft-com:office:smarttags" w:element="stockticker">
        <w:r w:rsidR="00D660F8" w:rsidRPr="00D660F8">
          <w:rPr>
            <w:rFonts w:asciiTheme="minorHAnsi" w:hAnsiTheme="minorHAnsi"/>
            <w:sz w:val="22"/>
            <w:szCs w:val="22"/>
          </w:rPr>
          <w:t>TRC</w:t>
        </w:r>
      </w:smartTag>
      <w:r w:rsidR="00D660F8" w:rsidRPr="00D660F8">
        <w:rPr>
          <w:rFonts w:asciiTheme="minorHAnsi" w:hAnsiTheme="minorHAnsi"/>
          <w:sz w:val="22"/>
          <w:szCs w:val="22"/>
        </w:rPr>
        <w:t xml:space="preserve"> calculations such as annual maintenance costs [</w:t>
      </w:r>
      <w:r w:rsidR="00A62AF5">
        <w:rPr>
          <w:rFonts w:asciiTheme="minorHAnsi" w:hAnsiTheme="minorHAnsi"/>
          <w:sz w:val="22"/>
          <w:szCs w:val="22"/>
        </w:rPr>
        <w:t>F</w:t>
      </w:r>
      <w:r w:rsidR="00D660F8" w:rsidRPr="00D660F8">
        <w:rPr>
          <w:rFonts w:asciiTheme="minorHAnsi" w:hAnsiTheme="minorHAnsi"/>
          <w:sz w:val="22"/>
          <w:szCs w:val="22"/>
        </w:rPr>
        <w:t>]. However, in keeping with the DEER, this work paper adopts its minimalist definition. The Full Measure cost can be symbolically written as:</w:t>
      </w:r>
    </w:p>
    <w:p w:rsidR="00D660F8" w:rsidRPr="00D660F8" w:rsidRDefault="00D660F8" w:rsidP="00D660F8">
      <w:pPr>
        <w:rPr>
          <w:rFonts w:asciiTheme="minorHAnsi" w:hAnsiTheme="minorHAnsi"/>
          <w:sz w:val="22"/>
          <w:szCs w:val="22"/>
        </w:rPr>
      </w:pPr>
    </w:p>
    <w:p w:rsidR="00D660F8" w:rsidRPr="00D660F8" w:rsidRDefault="00D660F8" w:rsidP="00D660F8">
      <w:pPr>
        <w:ind w:firstLine="720"/>
        <w:rPr>
          <w:rFonts w:asciiTheme="minorHAnsi" w:hAnsiTheme="minorHAnsi"/>
          <w:sz w:val="22"/>
          <w:szCs w:val="22"/>
        </w:rPr>
      </w:pPr>
      <w:r w:rsidRPr="00D660F8">
        <w:rPr>
          <w:rFonts w:asciiTheme="minorHAnsi" w:hAnsiTheme="minorHAnsi"/>
          <w:sz w:val="22"/>
          <w:szCs w:val="22"/>
        </w:rPr>
        <w:t>Full Measure Cost = Measure Equipment Cost + Measure Installation Labor Cost</w:t>
      </w:r>
    </w:p>
    <w:p w:rsidR="00D660F8" w:rsidRPr="00D660F8" w:rsidRDefault="00D660F8" w:rsidP="00D660F8">
      <w:pPr>
        <w:rPr>
          <w:rFonts w:asciiTheme="minorHAnsi" w:hAnsiTheme="minorHAnsi"/>
          <w:sz w:val="22"/>
          <w:szCs w:val="22"/>
        </w:rPr>
      </w:pPr>
    </w:p>
    <w:p w:rsidR="00D660F8" w:rsidRPr="00D660F8" w:rsidRDefault="00D660F8" w:rsidP="00D660F8">
      <w:pPr>
        <w:rPr>
          <w:rFonts w:asciiTheme="minorHAnsi" w:hAnsiTheme="minorHAnsi"/>
          <w:sz w:val="22"/>
          <w:szCs w:val="22"/>
        </w:rPr>
      </w:pPr>
      <w:r w:rsidRPr="00D660F8">
        <w:rPr>
          <w:rFonts w:asciiTheme="minorHAnsi" w:hAnsiTheme="minorHAnsi"/>
          <w:sz w:val="22"/>
          <w:szCs w:val="22"/>
        </w:rPr>
        <w:t xml:space="preserve">The Incremental Measure Cost is the difference between the Full Measure Cost and the Full Base Case Cost and it can be symbolically written as: </w:t>
      </w:r>
    </w:p>
    <w:p w:rsidR="00D660F8" w:rsidRPr="00D660F8" w:rsidRDefault="00D660F8" w:rsidP="00D660F8">
      <w:pPr>
        <w:rPr>
          <w:rFonts w:asciiTheme="minorHAnsi" w:hAnsiTheme="minorHAnsi"/>
          <w:sz w:val="22"/>
          <w:szCs w:val="22"/>
        </w:rPr>
      </w:pPr>
    </w:p>
    <w:p w:rsidR="00D660F8" w:rsidRPr="00D660F8" w:rsidRDefault="00D660F8" w:rsidP="00D660F8">
      <w:pPr>
        <w:ind w:firstLine="720"/>
        <w:rPr>
          <w:rFonts w:asciiTheme="minorHAnsi" w:hAnsiTheme="minorHAnsi"/>
          <w:sz w:val="22"/>
          <w:szCs w:val="22"/>
        </w:rPr>
      </w:pPr>
      <w:r w:rsidRPr="00D660F8">
        <w:rPr>
          <w:rFonts w:asciiTheme="minorHAnsi" w:hAnsiTheme="minorHAnsi"/>
          <w:sz w:val="22"/>
          <w:szCs w:val="22"/>
        </w:rPr>
        <w:t>Incremental Measure Cost = Full Measure Cost – Full Base Case Cost</w:t>
      </w:r>
    </w:p>
    <w:p w:rsidR="00D660F8" w:rsidRPr="00D660F8" w:rsidRDefault="00D660F8" w:rsidP="00D660F8">
      <w:pPr>
        <w:rPr>
          <w:rFonts w:asciiTheme="minorHAnsi" w:hAnsiTheme="minorHAnsi"/>
          <w:sz w:val="22"/>
          <w:szCs w:val="22"/>
        </w:rPr>
      </w:pPr>
    </w:p>
    <w:p w:rsidR="00D660F8" w:rsidRPr="00D660F8" w:rsidRDefault="00D660F8" w:rsidP="00D660F8">
      <w:pPr>
        <w:rPr>
          <w:rFonts w:asciiTheme="minorHAnsi" w:hAnsiTheme="minorHAnsi"/>
          <w:sz w:val="22"/>
          <w:szCs w:val="22"/>
        </w:rPr>
      </w:pPr>
      <w:r w:rsidRPr="00D660F8">
        <w:rPr>
          <w:rFonts w:asciiTheme="minorHAnsi" w:hAnsiTheme="minorHAnsi"/>
          <w:sz w:val="22"/>
          <w:szCs w:val="22"/>
        </w:rPr>
        <w:t>Given that the installation labor cost is expected to be the same for the Measure and Base Case, the Incremental Measure Cost can be rewritten as:</w:t>
      </w:r>
    </w:p>
    <w:p w:rsidR="00D660F8" w:rsidRPr="00D660F8" w:rsidRDefault="00D660F8" w:rsidP="00D660F8">
      <w:pPr>
        <w:rPr>
          <w:rFonts w:asciiTheme="minorHAnsi" w:hAnsiTheme="minorHAnsi"/>
          <w:sz w:val="22"/>
          <w:szCs w:val="22"/>
        </w:rPr>
      </w:pPr>
    </w:p>
    <w:p w:rsidR="00D660F8" w:rsidRPr="00D660F8" w:rsidRDefault="00D660F8" w:rsidP="00D660F8">
      <w:pPr>
        <w:ind w:firstLine="720"/>
        <w:rPr>
          <w:rFonts w:asciiTheme="minorHAnsi" w:hAnsiTheme="minorHAnsi"/>
          <w:sz w:val="22"/>
          <w:szCs w:val="22"/>
        </w:rPr>
      </w:pPr>
      <w:r w:rsidRPr="00D660F8">
        <w:rPr>
          <w:rFonts w:asciiTheme="minorHAnsi" w:hAnsiTheme="minorHAnsi"/>
          <w:sz w:val="22"/>
          <w:szCs w:val="22"/>
        </w:rPr>
        <w:t>Incremental Measure Cost = Measure Equipment Cost – Base Case Equipment Cost</w:t>
      </w:r>
    </w:p>
    <w:p w:rsidR="00D660F8" w:rsidRPr="00D660F8" w:rsidRDefault="00D660F8" w:rsidP="00D660F8">
      <w:pPr>
        <w:ind w:firstLine="720"/>
        <w:rPr>
          <w:rFonts w:asciiTheme="minorHAnsi" w:hAnsiTheme="minorHAnsi"/>
          <w:sz w:val="22"/>
          <w:szCs w:val="22"/>
        </w:rPr>
      </w:pPr>
    </w:p>
    <w:p w:rsidR="00D660F8" w:rsidRPr="00D660F8" w:rsidRDefault="00D660F8" w:rsidP="00D660F8">
      <w:pPr>
        <w:rPr>
          <w:rFonts w:asciiTheme="minorHAnsi" w:hAnsiTheme="minorHAnsi"/>
          <w:sz w:val="22"/>
          <w:szCs w:val="22"/>
        </w:rPr>
      </w:pPr>
      <w:r w:rsidRPr="00D660F8">
        <w:rPr>
          <w:rFonts w:asciiTheme="minorHAnsi" w:hAnsiTheme="minorHAnsi"/>
          <w:sz w:val="22"/>
          <w:szCs w:val="22"/>
        </w:rPr>
        <w:t>Note that DEER climate zone dependent costs are not applied to the base costs shown in this summary table. The DEER climate zone multipliers are used in the Calculations [</w:t>
      </w:r>
      <w:r w:rsidR="008B1C68">
        <w:rPr>
          <w:rFonts w:asciiTheme="minorHAnsi" w:hAnsiTheme="minorHAnsi"/>
          <w:sz w:val="22"/>
          <w:szCs w:val="22"/>
        </w:rPr>
        <w:t>C</w:t>
      </w:r>
      <w:r w:rsidRPr="00D660F8">
        <w:rPr>
          <w:rFonts w:asciiTheme="minorHAnsi" w:hAnsiTheme="minorHAnsi"/>
          <w:sz w:val="22"/>
          <w:szCs w:val="22"/>
        </w:rPr>
        <w:t>].</w:t>
      </w:r>
    </w:p>
    <w:p w:rsidR="00D660F8" w:rsidRPr="00D660F8" w:rsidRDefault="00D660F8" w:rsidP="00D660F8">
      <w:pPr>
        <w:rPr>
          <w:rFonts w:asciiTheme="minorHAnsi" w:hAnsiTheme="minorHAnsi"/>
          <w:sz w:val="22"/>
          <w:szCs w:val="22"/>
        </w:rPr>
      </w:pPr>
    </w:p>
    <w:p w:rsidR="00D660F8" w:rsidRPr="00D660F8" w:rsidRDefault="00D660F8" w:rsidP="00D660F8">
      <w:pPr>
        <w:rPr>
          <w:rFonts w:asciiTheme="minorHAnsi" w:hAnsiTheme="minorHAnsi"/>
          <w:sz w:val="22"/>
          <w:szCs w:val="22"/>
        </w:rPr>
      </w:pPr>
      <w:r w:rsidRPr="00D660F8">
        <w:rPr>
          <w:rFonts w:asciiTheme="minorHAnsi" w:hAnsiTheme="minorHAnsi"/>
          <w:sz w:val="22"/>
          <w:szCs w:val="22"/>
        </w:rPr>
        <w:t>The table below summarizes the Incremental Measure cost for the solid- and glass-door, reach-in refrigerators and freezers</w:t>
      </w:r>
      <w:r w:rsidR="00A72CB1">
        <w:rPr>
          <w:rFonts w:asciiTheme="minorHAnsi" w:hAnsiTheme="minorHAnsi"/>
          <w:sz w:val="22"/>
          <w:szCs w:val="22"/>
        </w:rPr>
        <w:t xml:space="preserve"> claimed as ROB</w:t>
      </w:r>
      <w:r w:rsidRPr="00D660F8">
        <w:rPr>
          <w:rFonts w:asciiTheme="minorHAnsi" w:hAnsiTheme="minorHAnsi"/>
          <w:sz w:val="22"/>
          <w:szCs w:val="22"/>
        </w:rPr>
        <w:t>.</w:t>
      </w:r>
      <w:bookmarkStart w:id="57" w:name="_Ref251589971"/>
      <w:r w:rsidR="00F257E4">
        <w:rPr>
          <w:rFonts w:asciiTheme="minorHAnsi" w:hAnsiTheme="minorHAnsi"/>
          <w:sz w:val="22"/>
          <w:szCs w:val="22"/>
        </w:rPr>
        <w:t xml:space="preserve"> </w:t>
      </w:r>
      <w:r w:rsidRPr="00D660F8">
        <w:rPr>
          <w:rFonts w:asciiTheme="minorHAnsi" w:hAnsiTheme="minorHAnsi"/>
          <w:sz w:val="22"/>
          <w:szCs w:val="22"/>
        </w:rPr>
        <w:t xml:space="preserve">Note that DEER climate zone dependent costs are not applied </w:t>
      </w:r>
      <w:r w:rsidRPr="00D660F8">
        <w:rPr>
          <w:rFonts w:asciiTheme="minorHAnsi" w:hAnsiTheme="minorHAnsi"/>
          <w:sz w:val="22"/>
          <w:szCs w:val="22"/>
        </w:rPr>
        <w:lastRenderedPageBreak/>
        <w:t>to the base costs shown in this summary table. The DEER climate zone multipliers are used in the Cost Analysis section of the Calculations [</w:t>
      </w:r>
      <w:r w:rsidR="008B1C68">
        <w:rPr>
          <w:rFonts w:asciiTheme="minorHAnsi" w:hAnsiTheme="minorHAnsi"/>
          <w:sz w:val="22"/>
          <w:szCs w:val="22"/>
        </w:rPr>
        <w:t>C</w:t>
      </w:r>
      <w:r w:rsidRPr="00D660F8">
        <w:rPr>
          <w:rFonts w:asciiTheme="minorHAnsi" w:hAnsiTheme="minorHAnsi"/>
          <w:sz w:val="22"/>
          <w:szCs w:val="22"/>
        </w:rPr>
        <w:t>].</w:t>
      </w:r>
    </w:p>
    <w:p w:rsidR="00D660F8" w:rsidRPr="00D660F8" w:rsidRDefault="00D660F8" w:rsidP="00D660F8">
      <w:pPr>
        <w:pStyle w:val="Caption"/>
        <w:rPr>
          <w:rFonts w:asciiTheme="minorHAnsi" w:hAnsiTheme="minorHAnsi"/>
          <w:sz w:val="22"/>
          <w:szCs w:val="22"/>
        </w:rPr>
      </w:pPr>
    </w:p>
    <w:p w:rsidR="00D660F8" w:rsidRPr="00D660F8" w:rsidRDefault="00D660F8" w:rsidP="00D660F8">
      <w:pPr>
        <w:pStyle w:val="Caption"/>
        <w:rPr>
          <w:rFonts w:asciiTheme="minorHAnsi" w:hAnsiTheme="minorHAnsi"/>
          <w:sz w:val="22"/>
          <w:szCs w:val="22"/>
        </w:rPr>
      </w:pPr>
    </w:p>
    <w:p w:rsidR="00D660F8" w:rsidRPr="00D11BA6" w:rsidRDefault="00D11BA6" w:rsidP="00D11BA6">
      <w:pPr>
        <w:pStyle w:val="Caption"/>
        <w:keepNext/>
        <w:jc w:val="center"/>
        <w:rPr>
          <w:rFonts w:asciiTheme="minorHAnsi" w:hAnsiTheme="minorHAnsi"/>
          <w:sz w:val="22"/>
          <w:szCs w:val="22"/>
        </w:rPr>
      </w:pPr>
      <w:r w:rsidRPr="00D11BA6">
        <w:rPr>
          <w:rFonts w:asciiTheme="minorHAnsi" w:hAnsiTheme="minorHAnsi"/>
          <w:sz w:val="22"/>
          <w:szCs w:val="22"/>
        </w:rPr>
        <w:t xml:space="preserve">Table </w:t>
      </w:r>
      <w:r w:rsidRPr="00D11BA6">
        <w:rPr>
          <w:rFonts w:asciiTheme="minorHAnsi" w:hAnsiTheme="minorHAnsi"/>
          <w:sz w:val="22"/>
          <w:szCs w:val="22"/>
        </w:rPr>
        <w:fldChar w:fldCharType="begin"/>
      </w:r>
      <w:r w:rsidRPr="00D11BA6">
        <w:rPr>
          <w:rFonts w:asciiTheme="minorHAnsi" w:hAnsiTheme="minorHAnsi"/>
          <w:sz w:val="22"/>
          <w:szCs w:val="22"/>
        </w:rPr>
        <w:instrText xml:space="preserve"> SEQ Table \* ARABIC </w:instrText>
      </w:r>
      <w:r w:rsidRPr="00D11BA6">
        <w:rPr>
          <w:rFonts w:asciiTheme="minorHAnsi" w:hAnsiTheme="minorHAnsi"/>
          <w:sz w:val="22"/>
          <w:szCs w:val="22"/>
        </w:rPr>
        <w:fldChar w:fldCharType="separate"/>
      </w:r>
      <w:r w:rsidR="007738C6">
        <w:rPr>
          <w:rFonts w:asciiTheme="minorHAnsi" w:hAnsiTheme="minorHAnsi"/>
          <w:noProof/>
          <w:sz w:val="22"/>
          <w:szCs w:val="22"/>
        </w:rPr>
        <w:t>20</w:t>
      </w:r>
      <w:r w:rsidRPr="00D11BA6">
        <w:rPr>
          <w:rFonts w:asciiTheme="minorHAnsi" w:hAnsiTheme="minorHAnsi"/>
          <w:sz w:val="22"/>
          <w:szCs w:val="22"/>
        </w:rPr>
        <w:fldChar w:fldCharType="end"/>
      </w:r>
      <w:bookmarkEnd w:id="57"/>
      <w:r w:rsidRPr="00D11BA6">
        <w:rPr>
          <w:rFonts w:asciiTheme="minorHAnsi" w:hAnsiTheme="minorHAnsi"/>
          <w:sz w:val="22"/>
          <w:szCs w:val="22"/>
        </w:rPr>
        <w:t xml:space="preserve"> </w:t>
      </w:r>
      <w:r w:rsidR="00D660F8" w:rsidRPr="00D11BA6">
        <w:rPr>
          <w:rFonts w:asciiTheme="minorHAnsi" w:hAnsiTheme="minorHAnsi"/>
          <w:sz w:val="22"/>
          <w:szCs w:val="22"/>
        </w:rPr>
        <w:t>Incremental Measure Refrigerator and Freezer Costs</w:t>
      </w:r>
      <w:r w:rsidR="00A72CB1">
        <w:rPr>
          <w:rFonts w:asciiTheme="minorHAnsi" w:hAnsiTheme="minorHAnsi"/>
          <w:sz w:val="22"/>
          <w:szCs w:val="22"/>
        </w:rPr>
        <w:t xml:space="preserve"> for ROB</w:t>
      </w:r>
    </w:p>
    <w:tbl>
      <w:tblPr>
        <w:tblW w:w="9625" w:type="dxa"/>
        <w:jc w:val="center"/>
        <w:tblBorders>
          <w:insideH w:val="single" w:sz="18" w:space="0" w:color="FFFFFF"/>
          <w:insideV w:val="single" w:sz="18" w:space="0" w:color="FFFFFF"/>
        </w:tblBorders>
        <w:tblLook w:val="01E0" w:firstRow="1" w:lastRow="1" w:firstColumn="1" w:lastColumn="1" w:noHBand="0" w:noVBand="0"/>
      </w:tblPr>
      <w:tblGrid>
        <w:gridCol w:w="4710"/>
        <w:gridCol w:w="1326"/>
        <w:gridCol w:w="1238"/>
        <w:gridCol w:w="1238"/>
        <w:gridCol w:w="1117"/>
      </w:tblGrid>
      <w:tr w:rsidR="00D660F8" w:rsidRPr="00D660F8" w:rsidTr="00247D91">
        <w:trPr>
          <w:trHeight w:val="265"/>
          <w:jc w:val="center"/>
        </w:trPr>
        <w:tc>
          <w:tcPr>
            <w:tcW w:w="4710"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Description</w:t>
            </w:r>
          </w:p>
        </w:tc>
        <w:tc>
          <w:tcPr>
            <w:tcW w:w="1326"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Under-Counter</w:t>
            </w:r>
          </w:p>
        </w:tc>
        <w:tc>
          <w:tcPr>
            <w:tcW w:w="1238"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Single-Door</w:t>
            </w:r>
          </w:p>
        </w:tc>
        <w:tc>
          <w:tcPr>
            <w:tcW w:w="1238"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Double-Door</w:t>
            </w:r>
          </w:p>
        </w:tc>
        <w:tc>
          <w:tcPr>
            <w:tcW w:w="1113" w:type="dxa"/>
            <w:shd w:val="pct20" w:color="000000" w:fill="FFFFFF"/>
            <w:noWrap/>
          </w:tcPr>
          <w:p w:rsidR="00D660F8" w:rsidRPr="00D660F8" w:rsidRDefault="00D660F8" w:rsidP="00247D91">
            <w:pPr>
              <w:rPr>
                <w:rFonts w:asciiTheme="minorHAnsi" w:hAnsiTheme="minorHAnsi"/>
                <w:b/>
                <w:bCs/>
                <w:sz w:val="20"/>
                <w:szCs w:val="20"/>
              </w:rPr>
            </w:pPr>
            <w:r w:rsidRPr="00D660F8">
              <w:rPr>
                <w:rFonts w:asciiTheme="minorHAnsi" w:hAnsiTheme="minorHAnsi"/>
                <w:b/>
                <w:bCs/>
                <w:sz w:val="20"/>
                <w:szCs w:val="20"/>
              </w:rPr>
              <w:t>Triple-Door</w:t>
            </w:r>
          </w:p>
        </w:tc>
      </w:tr>
      <w:tr w:rsidR="00D660F8" w:rsidRPr="00D660F8" w:rsidTr="00247D91">
        <w:trPr>
          <w:trHeight w:val="265"/>
          <w:jc w:val="center"/>
        </w:trPr>
        <w:tc>
          <w:tcPr>
            <w:tcW w:w="0" w:type="auto"/>
            <w:shd w:val="pct5"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Nominal Size</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 door</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 door</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2 doors</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3 doors</w:t>
            </w:r>
          </w:p>
        </w:tc>
      </w:tr>
      <w:tr w:rsidR="00D660F8" w:rsidRPr="00D660F8" w:rsidTr="00247D91">
        <w:trPr>
          <w:trHeight w:val="265"/>
          <w:jc w:val="center"/>
        </w:trPr>
        <w:tc>
          <w:tcPr>
            <w:tcW w:w="0" w:type="auto"/>
            <w:shd w:val="pct20"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Nominal Volume Range (ft3)</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0 &lt; V &lt; 15</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15 ≤ V &lt; 30</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30 ≤ V &lt; 50</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50 ≤ V</w:t>
            </w:r>
          </w:p>
        </w:tc>
      </w:tr>
      <w:tr w:rsidR="00D660F8" w:rsidRPr="00D660F8" w:rsidTr="00247D91">
        <w:trPr>
          <w:trHeight w:val="265"/>
          <w:jc w:val="center"/>
        </w:trPr>
        <w:tc>
          <w:tcPr>
            <w:tcW w:w="0" w:type="auto"/>
            <w:shd w:val="pct5"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 xml:space="preserve">Solid-Door Reach-In Refrigerators Incremental Cost </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$ 1,092.00 </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$ 1,410.73 </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$ 1,968.70 </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$ 2,723.28 </w:t>
            </w:r>
          </w:p>
        </w:tc>
      </w:tr>
      <w:tr w:rsidR="00D660F8" w:rsidRPr="00D660F8" w:rsidTr="00247D91">
        <w:trPr>
          <w:trHeight w:val="265"/>
          <w:jc w:val="center"/>
        </w:trPr>
        <w:tc>
          <w:tcPr>
            <w:tcW w:w="0" w:type="auto"/>
            <w:shd w:val="pct20"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 xml:space="preserve">Solid-Door Reach-In Freezers Incremental Cost </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$ 257.60 </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$ 1,363.18 </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$ 1,556.71 </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$ 1,968.03 </w:t>
            </w:r>
          </w:p>
        </w:tc>
      </w:tr>
      <w:tr w:rsidR="00D660F8" w:rsidRPr="00D660F8" w:rsidTr="00247D91">
        <w:trPr>
          <w:trHeight w:val="265"/>
          <w:jc w:val="center"/>
        </w:trPr>
        <w:tc>
          <w:tcPr>
            <w:tcW w:w="0" w:type="auto"/>
            <w:shd w:val="pct5"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 xml:space="preserve">Glass-Door Reach-In Refrigerators Incremental Cost </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$ 103.60</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$ 863.80 </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$ 1,076.11</w:t>
            </w:r>
          </w:p>
        </w:tc>
        <w:tc>
          <w:tcPr>
            <w:tcW w:w="0" w:type="auto"/>
            <w:shd w:val="pct5"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xml:space="preserve"> $ 1,548.96 </w:t>
            </w:r>
          </w:p>
        </w:tc>
      </w:tr>
      <w:tr w:rsidR="00D660F8" w:rsidRPr="00D660F8" w:rsidTr="00247D91">
        <w:trPr>
          <w:trHeight w:val="243"/>
          <w:jc w:val="center"/>
        </w:trPr>
        <w:tc>
          <w:tcPr>
            <w:tcW w:w="0" w:type="auto"/>
            <w:shd w:val="pct20" w:color="000000" w:fill="FFFFFF"/>
            <w:noWrap/>
          </w:tcPr>
          <w:p w:rsidR="00D660F8" w:rsidRPr="00D660F8" w:rsidRDefault="00D660F8" w:rsidP="00247D91">
            <w:pPr>
              <w:rPr>
                <w:rFonts w:asciiTheme="minorHAnsi" w:hAnsiTheme="minorHAnsi"/>
                <w:sz w:val="20"/>
                <w:szCs w:val="20"/>
              </w:rPr>
            </w:pPr>
            <w:r w:rsidRPr="00D660F8">
              <w:rPr>
                <w:rFonts w:asciiTheme="minorHAnsi" w:hAnsiTheme="minorHAnsi"/>
                <w:sz w:val="20"/>
                <w:szCs w:val="20"/>
              </w:rPr>
              <w:t>Glass-Door Reach-In Freezers Incremental Cost</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$ 25.48</w:t>
            </w:r>
          </w:p>
        </w:tc>
        <w:tc>
          <w:tcPr>
            <w:tcW w:w="0" w:type="auto"/>
            <w:shd w:val="pct20" w:color="000000" w:fill="FFFFFF"/>
            <w:noWrap/>
            <w:vAlign w:val="center"/>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$ 124.04</w:t>
            </w:r>
          </w:p>
        </w:tc>
        <w:tc>
          <w:tcPr>
            <w:tcW w:w="0" w:type="auto"/>
            <w:shd w:val="pct20" w:color="000000" w:fill="FFFFFF"/>
            <w:noWrap/>
            <w:vAlign w:val="center"/>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$ 214.20</w:t>
            </w:r>
          </w:p>
        </w:tc>
        <w:tc>
          <w:tcPr>
            <w:tcW w:w="0" w:type="auto"/>
            <w:shd w:val="pct20" w:color="000000" w:fill="FFFFFF"/>
            <w:noWrap/>
          </w:tcPr>
          <w:p w:rsidR="00D660F8" w:rsidRPr="00D660F8" w:rsidRDefault="00D660F8" w:rsidP="00247D91">
            <w:pPr>
              <w:jc w:val="center"/>
              <w:rPr>
                <w:rFonts w:asciiTheme="minorHAnsi" w:hAnsiTheme="minorHAnsi"/>
                <w:sz w:val="20"/>
                <w:szCs w:val="20"/>
              </w:rPr>
            </w:pPr>
            <w:r w:rsidRPr="00D660F8">
              <w:rPr>
                <w:rFonts w:asciiTheme="minorHAnsi" w:hAnsiTheme="minorHAnsi"/>
                <w:sz w:val="20"/>
                <w:szCs w:val="20"/>
              </w:rPr>
              <w:t>$ 899.30</w:t>
            </w:r>
          </w:p>
        </w:tc>
      </w:tr>
    </w:tbl>
    <w:p w:rsidR="00D660F8" w:rsidRPr="00D660F8" w:rsidRDefault="00D660F8" w:rsidP="003D2871">
      <w:pPr>
        <w:pStyle w:val="Reminders"/>
        <w:rPr>
          <w:rFonts w:asciiTheme="minorHAnsi" w:hAnsiTheme="minorHAnsi" w:cstheme="minorHAnsi"/>
          <w:i w:val="0"/>
          <w:color w:val="auto"/>
          <w:sz w:val="22"/>
          <w:szCs w:val="22"/>
        </w:rPr>
      </w:pPr>
    </w:p>
    <w:p w:rsidR="00A72CB1" w:rsidRDefault="00A72CB1" w:rsidP="00E16609">
      <w:pPr>
        <w:rPr>
          <w:rFonts w:asciiTheme="minorHAnsi" w:hAnsiTheme="minorHAnsi" w:cstheme="minorHAnsi"/>
          <w:sz w:val="22"/>
          <w:szCs w:val="22"/>
        </w:rPr>
      </w:pPr>
      <w:r>
        <w:rPr>
          <w:rFonts w:asciiTheme="minorHAnsi" w:hAnsiTheme="minorHAnsi" w:cstheme="minorHAnsi"/>
          <w:sz w:val="22"/>
          <w:szCs w:val="22"/>
        </w:rPr>
        <w:t>For the RET measures, the incremental cost is represented by the equation below:</w:t>
      </w:r>
    </w:p>
    <w:p w:rsidR="00A72CB1" w:rsidRPr="0037121C" w:rsidRDefault="00A72CB1" w:rsidP="00A72CB1">
      <w:pPr>
        <w:rPr>
          <w:rFonts w:asciiTheme="minorHAnsi" w:hAnsiTheme="minorHAnsi" w:cstheme="minorHAnsi"/>
          <w:sz w:val="22"/>
          <w:szCs w:val="22"/>
        </w:rPr>
      </w:pPr>
    </w:p>
    <w:p w:rsidR="00A72CB1" w:rsidRPr="0037121C" w:rsidRDefault="00A72CB1" w:rsidP="00A72CB1">
      <w:pPr>
        <w:ind w:firstLine="720"/>
        <w:rPr>
          <w:rFonts w:asciiTheme="minorHAnsi" w:hAnsiTheme="minorHAnsi" w:cstheme="minorHAnsi"/>
          <w:sz w:val="22"/>
          <w:szCs w:val="22"/>
        </w:rPr>
      </w:pPr>
      <w:smartTag w:uri="urn:schemas-microsoft-com:office:smarttags" w:element="stockticker">
        <w:r w:rsidRPr="0037121C">
          <w:rPr>
            <w:rFonts w:asciiTheme="minorHAnsi" w:hAnsiTheme="minorHAnsi" w:cstheme="minorHAnsi"/>
            <w:sz w:val="22"/>
            <w:szCs w:val="22"/>
          </w:rPr>
          <w:t>IMC</w:t>
        </w:r>
      </w:smartTag>
      <w:r w:rsidRPr="0037121C">
        <w:rPr>
          <w:rFonts w:asciiTheme="minorHAnsi" w:hAnsiTheme="minorHAnsi" w:cstheme="minorHAnsi"/>
          <w:sz w:val="22"/>
          <w:szCs w:val="22"/>
        </w:rPr>
        <w:t xml:space="preserve"> </w:t>
      </w:r>
      <w:r w:rsidRPr="0037121C">
        <w:rPr>
          <w:rFonts w:asciiTheme="minorHAnsi" w:hAnsiTheme="minorHAnsi" w:cstheme="minorHAnsi"/>
          <w:sz w:val="22"/>
          <w:szCs w:val="22"/>
        </w:rPr>
        <w:tab/>
        <w:t>= (Measure Equipment Cost + Measure Labor Cost) –</w:t>
      </w:r>
    </w:p>
    <w:p w:rsidR="00A72CB1" w:rsidRPr="0037121C" w:rsidRDefault="00A72CB1" w:rsidP="00A72CB1">
      <w:pPr>
        <w:ind w:left="720" w:firstLine="720"/>
        <w:rPr>
          <w:rFonts w:asciiTheme="minorHAnsi" w:hAnsiTheme="minorHAnsi" w:cstheme="minorHAnsi"/>
          <w:sz w:val="22"/>
          <w:szCs w:val="22"/>
        </w:rPr>
      </w:pPr>
      <w:r w:rsidRPr="0037121C">
        <w:rPr>
          <w:rFonts w:asciiTheme="minorHAnsi" w:hAnsiTheme="minorHAnsi" w:cstheme="minorHAnsi"/>
          <w:sz w:val="22"/>
          <w:szCs w:val="22"/>
        </w:rPr>
        <w:t xml:space="preserve">    (Base Case Equipment Cost + Base Case Labor Cost)</w:t>
      </w:r>
    </w:p>
    <w:p w:rsidR="00A72CB1" w:rsidRPr="0037121C" w:rsidRDefault="00A72CB1" w:rsidP="00A72CB1">
      <w:pPr>
        <w:rPr>
          <w:rFonts w:asciiTheme="minorHAnsi" w:hAnsiTheme="minorHAnsi" w:cstheme="minorHAnsi"/>
          <w:b/>
          <w:sz w:val="22"/>
          <w:szCs w:val="22"/>
        </w:rPr>
      </w:pPr>
    </w:p>
    <w:p w:rsidR="00A72CB1" w:rsidRPr="0037121C" w:rsidRDefault="00A72CB1" w:rsidP="00A72CB1">
      <w:pPr>
        <w:ind w:left="720" w:right="720"/>
        <w:rPr>
          <w:rFonts w:asciiTheme="minorHAnsi" w:hAnsiTheme="minorHAnsi" w:cstheme="minorHAnsi"/>
          <w:sz w:val="22"/>
          <w:szCs w:val="22"/>
        </w:rPr>
      </w:pPr>
      <w:r w:rsidRPr="0037121C">
        <w:rPr>
          <w:rFonts w:asciiTheme="minorHAnsi" w:hAnsiTheme="minorHAnsi" w:cstheme="minorHAnsi"/>
          <w:sz w:val="22"/>
          <w:szCs w:val="22"/>
        </w:rPr>
        <w:t>*Note: Unless stated otherwise the measure case labor and base case labor are assumed to be the same value reducing the equation to the following:</w:t>
      </w:r>
    </w:p>
    <w:p w:rsidR="00A72CB1" w:rsidRPr="0037121C" w:rsidRDefault="00A72CB1" w:rsidP="00A72CB1">
      <w:pPr>
        <w:ind w:left="720" w:right="720"/>
        <w:rPr>
          <w:rFonts w:asciiTheme="minorHAnsi" w:hAnsiTheme="minorHAnsi" w:cstheme="minorHAnsi"/>
          <w:sz w:val="22"/>
          <w:szCs w:val="22"/>
        </w:rPr>
      </w:pPr>
    </w:p>
    <w:p w:rsidR="00A72CB1" w:rsidRPr="0037121C" w:rsidRDefault="00A72CB1" w:rsidP="00A72CB1">
      <w:pPr>
        <w:ind w:firstLine="720"/>
        <w:rPr>
          <w:rFonts w:asciiTheme="minorHAnsi" w:hAnsiTheme="minorHAnsi" w:cstheme="minorHAnsi"/>
          <w:i/>
          <w:sz w:val="22"/>
          <w:szCs w:val="22"/>
        </w:rPr>
      </w:pPr>
      <w:smartTag w:uri="urn:schemas-microsoft-com:office:smarttags" w:element="stockticker">
        <w:r w:rsidRPr="0037121C">
          <w:rPr>
            <w:rFonts w:asciiTheme="minorHAnsi" w:hAnsiTheme="minorHAnsi" w:cstheme="minorHAnsi"/>
            <w:i/>
            <w:sz w:val="22"/>
            <w:szCs w:val="22"/>
          </w:rPr>
          <w:t>IMC</w:t>
        </w:r>
      </w:smartTag>
      <w:r w:rsidRPr="0037121C">
        <w:rPr>
          <w:rFonts w:asciiTheme="minorHAnsi" w:hAnsiTheme="minorHAnsi" w:cstheme="minorHAnsi"/>
          <w:i/>
          <w:sz w:val="22"/>
          <w:szCs w:val="22"/>
        </w:rPr>
        <w:t xml:space="preserve"> </w:t>
      </w:r>
      <w:r w:rsidRPr="0037121C">
        <w:rPr>
          <w:rFonts w:asciiTheme="minorHAnsi" w:hAnsiTheme="minorHAnsi" w:cstheme="minorHAnsi"/>
          <w:i/>
          <w:sz w:val="22"/>
          <w:szCs w:val="22"/>
        </w:rPr>
        <w:tab/>
        <w:t>= Measure Equipment Cost – Base Case Equipment Cost</w:t>
      </w:r>
    </w:p>
    <w:p w:rsidR="00A72CB1" w:rsidRDefault="00A72CB1" w:rsidP="00E16609">
      <w:pPr>
        <w:rPr>
          <w:rFonts w:asciiTheme="minorHAnsi" w:hAnsiTheme="minorHAnsi" w:cstheme="minorHAnsi"/>
          <w:sz w:val="22"/>
          <w:szCs w:val="22"/>
        </w:rPr>
      </w:pPr>
    </w:p>
    <w:p w:rsidR="00A72CB1" w:rsidRPr="00D660F8" w:rsidRDefault="00A72CB1" w:rsidP="00A72CB1">
      <w:pPr>
        <w:rPr>
          <w:rFonts w:asciiTheme="minorHAnsi" w:hAnsiTheme="minorHAnsi"/>
          <w:sz w:val="22"/>
          <w:szCs w:val="22"/>
        </w:rPr>
      </w:pPr>
      <w:r>
        <w:rPr>
          <w:rFonts w:asciiTheme="minorHAnsi" w:hAnsiTheme="minorHAnsi" w:cstheme="minorHAnsi"/>
          <w:sz w:val="22"/>
          <w:szCs w:val="22"/>
        </w:rPr>
        <w:t>Table 20 below gives the incremental cost for</w:t>
      </w:r>
      <w:r w:rsidRPr="00D660F8">
        <w:rPr>
          <w:rFonts w:asciiTheme="minorHAnsi" w:hAnsiTheme="minorHAnsi"/>
          <w:sz w:val="22"/>
          <w:szCs w:val="22"/>
        </w:rPr>
        <w:t xml:space="preserve"> solid- and glass-door, reach-in refrigerators and freezers</w:t>
      </w:r>
      <w:r>
        <w:rPr>
          <w:rFonts w:asciiTheme="minorHAnsi" w:hAnsiTheme="minorHAnsi"/>
          <w:sz w:val="22"/>
          <w:szCs w:val="22"/>
        </w:rPr>
        <w:t xml:space="preserve"> claimed as RET</w:t>
      </w:r>
      <w:r w:rsidRPr="00D660F8">
        <w:rPr>
          <w:rFonts w:asciiTheme="minorHAnsi" w:hAnsiTheme="minorHAnsi"/>
          <w:sz w:val="22"/>
          <w:szCs w:val="22"/>
        </w:rPr>
        <w:t>.</w:t>
      </w:r>
      <w:r>
        <w:rPr>
          <w:rFonts w:asciiTheme="minorHAnsi" w:hAnsiTheme="minorHAnsi"/>
          <w:sz w:val="22"/>
          <w:szCs w:val="22"/>
        </w:rPr>
        <w:t xml:space="preserve"> </w:t>
      </w:r>
      <w:r w:rsidRPr="00D660F8">
        <w:rPr>
          <w:rFonts w:asciiTheme="minorHAnsi" w:hAnsiTheme="minorHAnsi"/>
          <w:sz w:val="22"/>
          <w:szCs w:val="22"/>
        </w:rPr>
        <w:t>Note that DEER climate zone dependent costs are not applied to the base costs shown in this summary table. The DEER climate zone multipliers are used in the Cost Analysis section of the Calculations [</w:t>
      </w:r>
      <w:r>
        <w:rPr>
          <w:rFonts w:asciiTheme="minorHAnsi" w:hAnsiTheme="minorHAnsi"/>
          <w:sz w:val="22"/>
          <w:szCs w:val="22"/>
        </w:rPr>
        <w:t>C</w:t>
      </w:r>
      <w:r w:rsidRPr="00D660F8">
        <w:rPr>
          <w:rFonts w:asciiTheme="minorHAnsi" w:hAnsiTheme="minorHAnsi"/>
          <w:sz w:val="22"/>
          <w:szCs w:val="22"/>
        </w:rPr>
        <w:t>].</w:t>
      </w:r>
    </w:p>
    <w:p w:rsidR="00A72CB1" w:rsidRDefault="00A72CB1" w:rsidP="00E16609">
      <w:pPr>
        <w:rPr>
          <w:rFonts w:asciiTheme="minorHAnsi" w:hAnsiTheme="minorHAnsi" w:cstheme="minorHAnsi"/>
          <w:sz w:val="22"/>
          <w:szCs w:val="22"/>
        </w:rPr>
      </w:pPr>
    </w:p>
    <w:p w:rsidR="00A72CB1" w:rsidRPr="00D11BA6" w:rsidRDefault="00A72CB1" w:rsidP="00A72CB1">
      <w:pPr>
        <w:pStyle w:val="Caption"/>
        <w:keepNext/>
        <w:jc w:val="center"/>
        <w:rPr>
          <w:rFonts w:asciiTheme="minorHAnsi" w:hAnsiTheme="minorHAnsi"/>
          <w:sz w:val="22"/>
          <w:szCs w:val="22"/>
        </w:rPr>
      </w:pPr>
      <w:r w:rsidRPr="00D11BA6">
        <w:rPr>
          <w:rFonts w:asciiTheme="minorHAnsi" w:hAnsiTheme="minorHAnsi"/>
          <w:sz w:val="22"/>
          <w:szCs w:val="22"/>
        </w:rPr>
        <w:t xml:space="preserve">Table </w:t>
      </w:r>
      <w:r w:rsidRPr="00D11BA6">
        <w:rPr>
          <w:rFonts w:asciiTheme="minorHAnsi" w:hAnsiTheme="minorHAnsi"/>
          <w:sz w:val="22"/>
          <w:szCs w:val="22"/>
        </w:rPr>
        <w:fldChar w:fldCharType="begin"/>
      </w:r>
      <w:r w:rsidRPr="00D11BA6">
        <w:rPr>
          <w:rFonts w:asciiTheme="minorHAnsi" w:hAnsiTheme="minorHAnsi"/>
          <w:sz w:val="22"/>
          <w:szCs w:val="22"/>
        </w:rPr>
        <w:instrText xml:space="preserve"> SEQ Table \* ARABIC </w:instrText>
      </w:r>
      <w:r w:rsidRPr="00D11BA6">
        <w:rPr>
          <w:rFonts w:asciiTheme="minorHAnsi" w:hAnsiTheme="minorHAnsi"/>
          <w:sz w:val="22"/>
          <w:szCs w:val="22"/>
        </w:rPr>
        <w:fldChar w:fldCharType="separate"/>
      </w:r>
      <w:r>
        <w:rPr>
          <w:rFonts w:asciiTheme="minorHAnsi" w:hAnsiTheme="minorHAnsi"/>
          <w:noProof/>
          <w:sz w:val="22"/>
          <w:szCs w:val="22"/>
        </w:rPr>
        <w:t>21</w:t>
      </w:r>
      <w:r w:rsidRPr="00D11BA6">
        <w:rPr>
          <w:rFonts w:asciiTheme="minorHAnsi" w:hAnsiTheme="minorHAnsi"/>
          <w:sz w:val="22"/>
          <w:szCs w:val="22"/>
        </w:rPr>
        <w:fldChar w:fldCharType="end"/>
      </w:r>
      <w:r w:rsidRPr="00D11BA6">
        <w:rPr>
          <w:rFonts w:asciiTheme="minorHAnsi" w:hAnsiTheme="minorHAnsi"/>
          <w:sz w:val="22"/>
          <w:szCs w:val="22"/>
        </w:rPr>
        <w:t xml:space="preserve"> Incremental Measure Refrigerator and Freezer Costs</w:t>
      </w:r>
      <w:r>
        <w:rPr>
          <w:rFonts w:asciiTheme="minorHAnsi" w:hAnsiTheme="minorHAnsi"/>
          <w:sz w:val="22"/>
          <w:szCs w:val="22"/>
        </w:rPr>
        <w:t xml:space="preserve"> for RET</w:t>
      </w:r>
    </w:p>
    <w:tbl>
      <w:tblPr>
        <w:tblW w:w="9625" w:type="dxa"/>
        <w:jc w:val="center"/>
        <w:tblBorders>
          <w:insideH w:val="single" w:sz="18" w:space="0" w:color="FFFFFF"/>
          <w:insideV w:val="single" w:sz="18" w:space="0" w:color="FFFFFF"/>
        </w:tblBorders>
        <w:tblLook w:val="01E0" w:firstRow="1" w:lastRow="1" w:firstColumn="1" w:lastColumn="1" w:noHBand="0" w:noVBand="0"/>
      </w:tblPr>
      <w:tblGrid>
        <w:gridCol w:w="4710"/>
        <w:gridCol w:w="1326"/>
        <w:gridCol w:w="1238"/>
        <w:gridCol w:w="1238"/>
        <w:gridCol w:w="1117"/>
      </w:tblGrid>
      <w:tr w:rsidR="00A72CB1" w:rsidRPr="00D660F8" w:rsidTr="00221454">
        <w:trPr>
          <w:trHeight w:val="265"/>
          <w:jc w:val="center"/>
        </w:trPr>
        <w:tc>
          <w:tcPr>
            <w:tcW w:w="4710" w:type="dxa"/>
            <w:shd w:val="pct20" w:color="000000" w:fill="FFFFFF"/>
            <w:noWrap/>
          </w:tcPr>
          <w:p w:rsidR="00A72CB1" w:rsidRPr="00D660F8" w:rsidRDefault="00A72CB1" w:rsidP="00221454">
            <w:pPr>
              <w:rPr>
                <w:rFonts w:asciiTheme="minorHAnsi" w:hAnsiTheme="minorHAnsi"/>
                <w:b/>
                <w:bCs/>
                <w:sz w:val="20"/>
                <w:szCs w:val="20"/>
              </w:rPr>
            </w:pPr>
            <w:r w:rsidRPr="00D660F8">
              <w:rPr>
                <w:rFonts w:asciiTheme="minorHAnsi" w:hAnsiTheme="minorHAnsi"/>
                <w:b/>
                <w:bCs/>
                <w:sz w:val="20"/>
                <w:szCs w:val="20"/>
              </w:rPr>
              <w:t>Description</w:t>
            </w:r>
          </w:p>
        </w:tc>
        <w:tc>
          <w:tcPr>
            <w:tcW w:w="1326" w:type="dxa"/>
            <w:shd w:val="pct20" w:color="000000" w:fill="FFFFFF"/>
            <w:noWrap/>
          </w:tcPr>
          <w:p w:rsidR="00A72CB1" w:rsidRPr="00D660F8" w:rsidRDefault="00A72CB1" w:rsidP="00221454">
            <w:pPr>
              <w:rPr>
                <w:rFonts w:asciiTheme="minorHAnsi" w:hAnsiTheme="minorHAnsi"/>
                <w:b/>
                <w:bCs/>
                <w:sz w:val="20"/>
                <w:szCs w:val="20"/>
              </w:rPr>
            </w:pPr>
            <w:r w:rsidRPr="00D660F8">
              <w:rPr>
                <w:rFonts w:asciiTheme="minorHAnsi" w:hAnsiTheme="minorHAnsi"/>
                <w:b/>
                <w:bCs/>
                <w:sz w:val="20"/>
                <w:szCs w:val="20"/>
              </w:rPr>
              <w:t>Under-Counter</w:t>
            </w:r>
          </w:p>
        </w:tc>
        <w:tc>
          <w:tcPr>
            <w:tcW w:w="1238" w:type="dxa"/>
            <w:shd w:val="pct20" w:color="000000" w:fill="FFFFFF"/>
            <w:noWrap/>
          </w:tcPr>
          <w:p w:rsidR="00A72CB1" w:rsidRPr="00D660F8" w:rsidRDefault="00A72CB1" w:rsidP="00221454">
            <w:pPr>
              <w:rPr>
                <w:rFonts w:asciiTheme="minorHAnsi" w:hAnsiTheme="minorHAnsi"/>
                <w:b/>
                <w:bCs/>
                <w:sz w:val="20"/>
                <w:szCs w:val="20"/>
              </w:rPr>
            </w:pPr>
            <w:r w:rsidRPr="00D660F8">
              <w:rPr>
                <w:rFonts w:asciiTheme="minorHAnsi" w:hAnsiTheme="minorHAnsi"/>
                <w:b/>
                <w:bCs/>
                <w:sz w:val="20"/>
                <w:szCs w:val="20"/>
              </w:rPr>
              <w:t>Single-Door</w:t>
            </w:r>
          </w:p>
        </w:tc>
        <w:tc>
          <w:tcPr>
            <w:tcW w:w="1238" w:type="dxa"/>
            <w:shd w:val="pct20" w:color="000000" w:fill="FFFFFF"/>
            <w:noWrap/>
          </w:tcPr>
          <w:p w:rsidR="00A72CB1" w:rsidRPr="00D660F8" w:rsidRDefault="00A72CB1" w:rsidP="00221454">
            <w:pPr>
              <w:rPr>
                <w:rFonts w:asciiTheme="minorHAnsi" w:hAnsiTheme="minorHAnsi"/>
                <w:b/>
                <w:bCs/>
                <w:sz w:val="20"/>
                <w:szCs w:val="20"/>
              </w:rPr>
            </w:pPr>
            <w:r w:rsidRPr="00D660F8">
              <w:rPr>
                <w:rFonts w:asciiTheme="minorHAnsi" w:hAnsiTheme="minorHAnsi"/>
                <w:b/>
                <w:bCs/>
                <w:sz w:val="20"/>
                <w:szCs w:val="20"/>
              </w:rPr>
              <w:t>Double-Door</w:t>
            </w:r>
          </w:p>
        </w:tc>
        <w:tc>
          <w:tcPr>
            <w:tcW w:w="1113" w:type="dxa"/>
            <w:shd w:val="pct20" w:color="000000" w:fill="FFFFFF"/>
            <w:noWrap/>
          </w:tcPr>
          <w:p w:rsidR="00A72CB1" w:rsidRPr="00D660F8" w:rsidRDefault="00A72CB1" w:rsidP="00221454">
            <w:pPr>
              <w:rPr>
                <w:rFonts w:asciiTheme="minorHAnsi" w:hAnsiTheme="minorHAnsi"/>
                <w:b/>
                <w:bCs/>
                <w:sz w:val="20"/>
                <w:szCs w:val="20"/>
              </w:rPr>
            </w:pPr>
            <w:r w:rsidRPr="00D660F8">
              <w:rPr>
                <w:rFonts w:asciiTheme="minorHAnsi" w:hAnsiTheme="minorHAnsi"/>
                <w:b/>
                <w:bCs/>
                <w:sz w:val="20"/>
                <w:szCs w:val="20"/>
              </w:rPr>
              <w:t>Triple-Door</w:t>
            </w:r>
          </w:p>
        </w:tc>
      </w:tr>
      <w:tr w:rsidR="00A72CB1" w:rsidRPr="00D660F8" w:rsidTr="00221454">
        <w:trPr>
          <w:trHeight w:val="265"/>
          <w:jc w:val="center"/>
        </w:trPr>
        <w:tc>
          <w:tcPr>
            <w:tcW w:w="0" w:type="auto"/>
            <w:shd w:val="pct5" w:color="000000" w:fill="FFFFFF"/>
            <w:noWrap/>
          </w:tcPr>
          <w:p w:rsidR="00A72CB1" w:rsidRPr="00D660F8" w:rsidRDefault="00A72CB1" w:rsidP="00221454">
            <w:pPr>
              <w:rPr>
                <w:rFonts w:asciiTheme="minorHAnsi" w:hAnsiTheme="minorHAnsi"/>
                <w:sz w:val="20"/>
                <w:szCs w:val="20"/>
              </w:rPr>
            </w:pPr>
            <w:r w:rsidRPr="00D660F8">
              <w:rPr>
                <w:rFonts w:asciiTheme="minorHAnsi" w:hAnsiTheme="minorHAnsi"/>
                <w:sz w:val="20"/>
                <w:szCs w:val="20"/>
              </w:rPr>
              <w:t>Nominal Size</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1 door</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1 door</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2 doors</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3 doors</w:t>
            </w:r>
          </w:p>
        </w:tc>
      </w:tr>
      <w:tr w:rsidR="00A72CB1" w:rsidRPr="00D660F8" w:rsidTr="00221454">
        <w:trPr>
          <w:trHeight w:val="265"/>
          <w:jc w:val="center"/>
        </w:trPr>
        <w:tc>
          <w:tcPr>
            <w:tcW w:w="0" w:type="auto"/>
            <w:shd w:val="pct20" w:color="000000" w:fill="FFFFFF"/>
            <w:noWrap/>
          </w:tcPr>
          <w:p w:rsidR="00A72CB1" w:rsidRPr="00D660F8" w:rsidRDefault="00A72CB1" w:rsidP="00221454">
            <w:pPr>
              <w:rPr>
                <w:rFonts w:asciiTheme="minorHAnsi" w:hAnsiTheme="minorHAnsi"/>
                <w:sz w:val="20"/>
                <w:szCs w:val="20"/>
              </w:rPr>
            </w:pPr>
            <w:r w:rsidRPr="00D660F8">
              <w:rPr>
                <w:rFonts w:asciiTheme="minorHAnsi" w:hAnsiTheme="minorHAnsi"/>
                <w:sz w:val="20"/>
                <w:szCs w:val="20"/>
              </w:rPr>
              <w:t>Nominal Volume Range (ft3)</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0 &lt; V &lt; 15</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15 ≤ V &lt; 30</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30 ≤ V &lt; 50</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50 ≤ V</w:t>
            </w:r>
          </w:p>
        </w:tc>
      </w:tr>
      <w:tr w:rsidR="00A72CB1" w:rsidRPr="00D660F8" w:rsidTr="00221454">
        <w:trPr>
          <w:trHeight w:val="265"/>
          <w:jc w:val="center"/>
        </w:trPr>
        <w:tc>
          <w:tcPr>
            <w:tcW w:w="0" w:type="auto"/>
            <w:shd w:val="pct5" w:color="000000" w:fill="FFFFFF"/>
            <w:noWrap/>
          </w:tcPr>
          <w:p w:rsidR="00A72CB1" w:rsidRPr="00D660F8" w:rsidRDefault="00A72CB1" w:rsidP="00221454">
            <w:pPr>
              <w:rPr>
                <w:rFonts w:asciiTheme="minorHAnsi" w:hAnsiTheme="minorHAnsi"/>
                <w:sz w:val="20"/>
                <w:szCs w:val="20"/>
              </w:rPr>
            </w:pPr>
            <w:r w:rsidRPr="00D660F8">
              <w:rPr>
                <w:rFonts w:asciiTheme="minorHAnsi" w:hAnsiTheme="minorHAnsi"/>
                <w:sz w:val="20"/>
                <w:szCs w:val="20"/>
              </w:rPr>
              <w:t xml:space="preserve">Solid-Door Reach-In Refrigerators Incremental Cost </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r>
      <w:tr w:rsidR="00A72CB1" w:rsidRPr="00D660F8" w:rsidTr="00221454">
        <w:trPr>
          <w:trHeight w:val="265"/>
          <w:jc w:val="center"/>
        </w:trPr>
        <w:tc>
          <w:tcPr>
            <w:tcW w:w="0" w:type="auto"/>
            <w:shd w:val="pct20" w:color="000000" w:fill="FFFFFF"/>
            <w:noWrap/>
          </w:tcPr>
          <w:p w:rsidR="00A72CB1" w:rsidRPr="00D660F8" w:rsidRDefault="00A72CB1" w:rsidP="00221454">
            <w:pPr>
              <w:rPr>
                <w:rFonts w:asciiTheme="minorHAnsi" w:hAnsiTheme="minorHAnsi"/>
                <w:sz w:val="20"/>
                <w:szCs w:val="20"/>
              </w:rPr>
            </w:pPr>
            <w:r w:rsidRPr="00D660F8">
              <w:rPr>
                <w:rFonts w:asciiTheme="minorHAnsi" w:hAnsiTheme="minorHAnsi"/>
                <w:sz w:val="20"/>
                <w:szCs w:val="20"/>
              </w:rPr>
              <w:t xml:space="preserve">Solid-Door Reach-In Freezers Incremental Cost </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r>
      <w:tr w:rsidR="00A72CB1" w:rsidRPr="00D660F8" w:rsidTr="00221454">
        <w:trPr>
          <w:trHeight w:val="265"/>
          <w:jc w:val="center"/>
        </w:trPr>
        <w:tc>
          <w:tcPr>
            <w:tcW w:w="0" w:type="auto"/>
            <w:shd w:val="pct5" w:color="000000" w:fill="FFFFFF"/>
            <w:noWrap/>
          </w:tcPr>
          <w:p w:rsidR="00A72CB1" w:rsidRPr="00D660F8" w:rsidRDefault="00A72CB1" w:rsidP="00221454">
            <w:pPr>
              <w:rPr>
                <w:rFonts w:asciiTheme="minorHAnsi" w:hAnsiTheme="minorHAnsi"/>
                <w:sz w:val="20"/>
                <w:szCs w:val="20"/>
              </w:rPr>
            </w:pPr>
            <w:r w:rsidRPr="00D660F8">
              <w:rPr>
                <w:rFonts w:asciiTheme="minorHAnsi" w:hAnsiTheme="minorHAnsi"/>
                <w:sz w:val="20"/>
                <w:szCs w:val="20"/>
              </w:rPr>
              <w:t xml:space="preserve">Glass-Door Reach-In Refrigerators Incremental Cost </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 xml:space="preserve"> $ 103.60</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 xml:space="preserve"> $ 863.80 </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 xml:space="preserve"> $ 1,076.11</w:t>
            </w:r>
          </w:p>
        </w:tc>
        <w:tc>
          <w:tcPr>
            <w:tcW w:w="0" w:type="auto"/>
            <w:shd w:val="pct5" w:color="000000" w:fill="FFFFFF"/>
            <w:noWrap/>
          </w:tcPr>
          <w:p w:rsidR="00A72CB1" w:rsidRPr="00D660F8" w:rsidRDefault="00A72CB1" w:rsidP="00221454">
            <w:pPr>
              <w:jc w:val="center"/>
              <w:rPr>
                <w:rFonts w:asciiTheme="minorHAnsi" w:hAnsiTheme="minorHAnsi"/>
                <w:sz w:val="20"/>
                <w:szCs w:val="20"/>
              </w:rPr>
            </w:pPr>
            <w:r w:rsidRPr="00D660F8">
              <w:rPr>
                <w:rFonts w:asciiTheme="minorHAnsi" w:hAnsiTheme="minorHAnsi"/>
                <w:sz w:val="20"/>
                <w:szCs w:val="20"/>
              </w:rPr>
              <w:t xml:space="preserve"> $ 1,548.96 </w:t>
            </w:r>
          </w:p>
        </w:tc>
      </w:tr>
      <w:tr w:rsidR="00A72CB1" w:rsidRPr="00D660F8" w:rsidTr="00221454">
        <w:trPr>
          <w:trHeight w:val="243"/>
          <w:jc w:val="center"/>
        </w:trPr>
        <w:tc>
          <w:tcPr>
            <w:tcW w:w="0" w:type="auto"/>
            <w:shd w:val="pct20" w:color="000000" w:fill="FFFFFF"/>
            <w:noWrap/>
          </w:tcPr>
          <w:p w:rsidR="00A72CB1" w:rsidRPr="00D660F8" w:rsidRDefault="00A72CB1" w:rsidP="00221454">
            <w:pPr>
              <w:rPr>
                <w:rFonts w:asciiTheme="minorHAnsi" w:hAnsiTheme="minorHAnsi"/>
                <w:sz w:val="20"/>
                <w:szCs w:val="20"/>
              </w:rPr>
            </w:pPr>
            <w:r w:rsidRPr="00D660F8">
              <w:rPr>
                <w:rFonts w:asciiTheme="minorHAnsi" w:hAnsiTheme="minorHAnsi"/>
                <w:sz w:val="20"/>
                <w:szCs w:val="20"/>
              </w:rPr>
              <w:t>Glass-Door Reach-In Freezers Incremental Cost</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20" w:color="000000" w:fill="FFFFFF"/>
            <w:noWrap/>
            <w:vAlign w:val="center"/>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20" w:color="000000" w:fill="FFFFFF"/>
            <w:noWrap/>
            <w:vAlign w:val="center"/>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c>
          <w:tcPr>
            <w:tcW w:w="0" w:type="auto"/>
            <w:shd w:val="pct20" w:color="000000" w:fill="FFFFFF"/>
            <w:noWrap/>
          </w:tcPr>
          <w:p w:rsidR="00A72CB1" w:rsidRPr="00D660F8" w:rsidRDefault="00A72CB1" w:rsidP="00221454">
            <w:pPr>
              <w:jc w:val="center"/>
              <w:rPr>
                <w:rFonts w:asciiTheme="minorHAnsi" w:hAnsiTheme="minorHAnsi"/>
                <w:sz w:val="20"/>
                <w:szCs w:val="20"/>
              </w:rPr>
            </w:pPr>
            <w:r>
              <w:rPr>
                <w:rFonts w:asciiTheme="minorHAnsi" w:hAnsiTheme="minorHAnsi"/>
                <w:sz w:val="20"/>
                <w:szCs w:val="20"/>
              </w:rPr>
              <w:t>N/A</w:t>
            </w:r>
          </w:p>
        </w:tc>
      </w:tr>
    </w:tbl>
    <w:p w:rsidR="00A72CB1" w:rsidRDefault="00A72CB1" w:rsidP="00E16609">
      <w:pPr>
        <w:rPr>
          <w:rFonts w:asciiTheme="minorHAnsi" w:hAnsiTheme="minorHAnsi" w:cstheme="minorHAnsi"/>
          <w:sz w:val="22"/>
          <w:szCs w:val="22"/>
        </w:rPr>
      </w:pPr>
    </w:p>
    <w:p w:rsidR="00E16609" w:rsidRPr="00BD3931" w:rsidRDefault="00E16609" w:rsidP="00E16609">
      <w:pPr>
        <w:rPr>
          <w:rFonts w:asciiTheme="minorHAnsi" w:hAnsiTheme="minorHAnsi" w:cstheme="minorHAnsi"/>
          <w:sz w:val="22"/>
          <w:szCs w:val="22"/>
        </w:rPr>
      </w:pPr>
      <w:r w:rsidRPr="00BD3931">
        <w:rPr>
          <w:rFonts w:asciiTheme="minorHAnsi" w:hAnsiTheme="minorHAnsi" w:cstheme="minorHAnsi"/>
          <w:sz w:val="22"/>
          <w:szCs w:val="22"/>
        </w:rPr>
        <w:br w:type="page"/>
      </w:r>
    </w:p>
    <w:bookmarkEnd w:id="56"/>
    <w:p w:rsidR="00C54EFF" w:rsidRDefault="00C54EFF" w:rsidP="00E16609">
      <w:pPr>
        <w:rPr>
          <w:rFonts w:asciiTheme="minorHAnsi" w:hAnsiTheme="minorHAnsi" w:cstheme="minorHAnsi"/>
        </w:rPr>
      </w:pPr>
    </w:p>
    <w:p w:rsidR="00C54EFF" w:rsidRDefault="00C54EFF">
      <w:pPr>
        <w:spacing w:after="200" w:line="276" w:lineRule="auto"/>
        <w:rPr>
          <w:rFonts w:asciiTheme="minorHAnsi" w:hAnsiTheme="minorHAnsi" w:cstheme="minorHAnsi"/>
        </w:rPr>
      </w:pPr>
      <w:r>
        <w:rPr>
          <w:rFonts w:asciiTheme="minorHAnsi" w:hAnsiTheme="minorHAnsi" w:cstheme="minorHAnsi"/>
        </w:rPr>
        <w:br w:type="page"/>
      </w:r>
    </w:p>
    <w:p w:rsidR="00C54EFF" w:rsidRPr="00C54EFF" w:rsidRDefault="00C54EFF" w:rsidP="00C54EFF">
      <w:pPr>
        <w:pStyle w:val="Heading1"/>
        <w:rPr>
          <w:rFonts w:asciiTheme="minorHAnsi" w:hAnsiTheme="minorHAnsi" w:cstheme="minorHAnsi"/>
        </w:rPr>
      </w:pPr>
      <w:r w:rsidRPr="00560ECC">
        <w:rPr>
          <w:rFonts w:asciiTheme="minorHAnsi" w:hAnsiTheme="minorHAnsi" w:cstheme="minorHAnsi"/>
        </w:rPr>
        <w:lastRenderedPageBreak/>
        <w:t>References</w:t>
      </w:r>
    </w:p>
    <w:bookmarkStart w:id="58" w:name="_MON_1451279838"/>
    <w:bookmarkEnd w:id="58"/>
    <w:p w:rsidR="00C54EFF" w:rsidRDefault="00A62AF5" w:rsidP="00E16609">
      <w:pPr>
        <w:rPr>
          <w:rFonts w:asciiTheme="minorHAnsi" w:hAnsiTheme="minorHAnsi" w:cstheme="minorHAnsi"/>
        </w:rPr>
      </w:pPr>
      <w:r>
        <w:rPr>
          <w:rFonts w:asciiTheme="minorHAnsi" w:hAnsiTheme="minorHAnsi" w:cstheme="minorHAnsi"/>
        </w:rPr>
        <w:object w:dxaOrig="966" w:dyaOrig="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1.5pt" o:ole="">
            <v:imagedata r:id="rId28" o:title=""/>
          </v:shape>
          <o:OLEObject Type="Embed" ProgID="Excel.Sheet.8" ShapeID="_x0000_i1025" DrawAspect="Icon" ObjectID="_1465120968" r:id="rId29"/>
        </w:object>
      </w:r>
    </w:p>
    <w:p w:rsidR="008B0674" w:rsidRPr="008B0674" w:rsidRDefault="008B0674" w:rsidP="00E16609">
      <w:pPr>
        <w:rPr>
          <w:rFonts w:asciiTheme="minorHAnsi" w:hAnsiTheme="minorHAnsi" w:cstheme="minorHAnsi"/>
        </w:rPr>
      </w:pPr>
    </w:p>
    <w:p w:rsidR="008B0674" w:rsidRPr="008B0674" w:rsidRDefault="008B0674" w:rsidP="008B0674">
      <w:pPr>
        <w:rPr>
          <w:rStyle w:val="ReminderChar"/>
          <w:rFonts w:asciiTheme="minorHAnsi" w:hAnsiTheme="minorHAnsi"/>
          <w:i w:val="0"/>
          <w:color w:val="000000" w:themeColor="text1"/>
          <w:sz w:val="22"/>
          <w:szCs w:val="22"/>
        </w:rPr>
      </w:pPr>
      <w:r w:rsidRPr="008B0674">
        <w:rPr>
          <w:rStyle w:val="ReminderChar"/>
          <w:rFonts w:asciiTheme="minorHAnsi" w:hAnsiTheme="minorHAnsi"/>
          <w:i w:val="0"/>
          <w:color w:val="000000" w:themeColor="text1"/>
          <w:sz w:val="22"/>
          <w:szCs w:val="22"/>
        </w:rPr>
        <w:t>[31]</w:t>
      </w:r>
    </w:p>
    <w:p w:rsidR="008B0674" w:rsidRDefault="008B0674" w:rsidP="008B0674">
      <w:pPr>
        <w:rPr>
          <w:rStyle w:val="ReminderChar"/>
          <w:rFonts w:asciiTheme="minorHAnsi" w:hAnsiTheme="minorHAnsi"/>
          <w:i w:val="0"/>
          <w:color w:val="000000" w:themeColor="text1"/>
          <w:sz w:val="22"/>
          <w:szCs w:val="22"/>
        </w:rPr>
      </w:pPr>
      <w:r w:rsidRPr="008B0674">
        <w:rPr>
          <w:rStyle w:val="ReminderChar"/>
          <w:rFonts w:asciiTheme="minorHAnsi" w:hAnsiTheme="minorHAnsi"/>
          <w:i w:val="0"/>
          <w:color w:val="000000" w:themeColor="text1"/>
          <w:sz w:val="22"/>
          <w:szCs w:val="22"/>
        </w:rPr>
        <w:t>[132]</w:t>
      </w:r>
    </w:p>
    <w:p w:rsidR="00A818B6" w:rsidRDefault="00A818B6" w:rsidP="008B0674">
      <w:pPr>
        <w:rPr>
          <w:rStyle w:val="ReminderChar"/>
          <w:rFonts w:asciiTheme="minorHAnsi" w:hAnsiTheme="minorHAnsi"/>
          <w:i w:val="0"/>
          <w:color w:val="000000" w:themeColor="text1"/>
          <w:sz w:val="22"/>
          <w:szCs w:val="22"/>
        </w:rPr>
      </w:pPr>
      <w:r>
        <w:rPr>
          <w:rStyle w:val="ReminderChar"/>
          <w:rFonts w:asciiTheme="minorHAnsi" w:hAnsiTheme="minorHAnsi"/>
          <w:i w:val="0"/>
          <w:color w:val="000000" w:themeColor="text1"/>
          <w:sz w:val="22"/>
          <w:szCs w:val="22"/>
        </w:rPr>
        <w:t>[208]</w:t>
      </w:r>
    </w:p>
    <w:p w:rsidR="00A818B6" w:rsidRPr="008B0674" w:rsidRDefault="00A818B6" w:rsidP="008B0674">
      <w:pPr>
        <w:rPr>
          <w:rStyle w:val="ReminderChar"/>
          <w:rFonts w:asciiTheme="minorHAnsi" w:hAnsiTheme="minorHAnsi"/>
          <w:i w:val="0"/>
          <w:color w:val="000000" w:themeColor="text1"/>
          <w:sz w:val="22"/>
          <w:szCs w:val="22"/>
        </w:rPr>
      </w:pPr>
      <w:r>
        <w:rPr>
          <w:rStyle w:val="ReminderChar"/>
          <w:rFonts w:asciiTheme="minorHAnsi" w:hAnsiTheme="minorHAnsi"/>
          <w:i w:val="0"/>
          <w:color w:val="000000" w:themeColor="text1"/>
          <w:sz w:val="22"/>
          <w:szCs w:val="22"/>
        </w:rPr>
        <w:t>[213]</w:t>
      </w:r>
    </w:p>
    <w:p w:rsidR="008B0674" w:rsidRPr="008B0674" w:rsidRDefault="008B0674" w:rsidP="008B0674">
      <w:pPr>
        <w:rPr>
          <w:rStyle w:val="ReminderChar"/>
          <w:rFonts w:asciiTheme="minorHAnsi" w:hAnsiTheme="minorHAnsi"/>
          <w:i w:val="0"/>
          <w:color w:val="000000" w:themeColor="text1"/>
          <w:sz w:val="22"/>
          <w:szCs w:val="22"/>
        </w:rPr>
      </w:pPr>
    </w:p>
    <w:p w:rsidR="00A818B6" w:rsidRDefault="00A818B6" w:rsidP="008B0674">
      <w:pPr>
        <w:rPr>
          <w:rStyle w:val="ReminderChar"/>
          <w:rFonts w:asciiTheme="minorHAnsi" w:hAnsiTheme="minorHAnsi" w:cstheme="minorHAnsi"/>
          <w:i w:val="0"/>
          <w:color w:val="000000" w:themeColor="text1"/>
          <w:sz w:val="22"/>
          <w:szCs w:val="22"/>
        </w:rPr>
      </w:pPr>
      <w:r>
        <w:rPr>
          <w:rStyle w:val="ReminderChar"/>
          <w:rFonts w:asciiTheme="minorHAnsi" w:hAnsiTheme="minorHAnsi" w:cstheme="minorHAnsi"/>
          <w:i w:val="0"/>
          <w:color w:val="000000" w:themeColor="text1"/>
          <w:sz w:val="22"/>
          <w:szCs w:val="22"/>
        </w:rPr>
        <w:t xml:space="preserve">[A] </w:t>
      </w:r>
      <w:r w:rsidRPr="008B0674">
        <w:rPr>
          <w:rFonts w:asciiTheme="minorHAnsi" w:hAnsiTheme="minorHAnsi" w:cstheme="minorHAnsi"/>
          <w:szCs w:val="22"/>
        </w:rPr>
        <w:t>Attachment 2-Energy Star 2.0 Requirements</w:t>
      </w:r>
    </w:p>
    <w:p w:rsidR="00A818B6" w:rsidRDefault="00A818B6" w:rsidP="008B0674">
      <w:pPr>
        <w:rPr>
          <w:rStyle w:val="ReminderChar"/>
          <w:rFonts w:asciiTheme="minorHAnsi" w:hAnsiTheme="minorHAnsi" w:cstheme="minorHAnsi"/>
          <w:i w:val="0"/>
          <w:color w:val="000000" w:themeColor="text1"/>
          <w:sz w:val="22"/>
          <w:szCs w:val="22"/>
        </w:rPr>
      </w:pPr>
      <w:r>
        <w:rPr>
          <w:rStyle w:val="ReminderChar"/>
          <w:rFonts w:asciiTheme="minorHAnsi" w:hAnsiTheme="minorHAnsi" w:cstheme="minorHAnsi"/>
          <w:i w:val="0"/>
          <w:color w:val="000000" w:themeColor="text1"/>
          <w:sz w:val="22"/>
          <w:szCs w:val="22"/>
        </w:rPr>
        <w:t xml:space="preserve">[B] </w:t>
      </w:r>
      <w:r w:rsidRPr="00A818B6">
        <w:rPr>
          <w:rStyle w:val="ReminderChar"/>
          <w:rFonts w:asciiTheme="minorHAnsi" w:hAnsiTheme="minorHAnsi" w:cstheme="minorHAnsi"/>
          <w:i w:val="0"/>
          <w:color w:val="000000" w:themeColor="text1"/>
          <w:sz w:val="22"/>
          <w:szCs w:val="22"/>
        </w:rPr>
        <w:t xml:space="preserve">California Energy Commission. </w:t>
      </w:r>
      <w:proofErr w:type="gramStart"/>
      <w:r w:rsidRPr="00A818B6">
        <w:rPr>
          <w:rStyle w:val="ReminderChar"/>
          <w:rFonts w:asciiTheme="minorHAnsi" w:hAnsiTheme="minorHAnsi" w:cstheme="minorHAnsi"/>
          <w:i w:val="0"/>
          <w:color w:val="000000" w:themeColor="text1"/>
          <w:sz w:val="22"/>
          <w:szCs w:val="22"/>
        </w:rPr>
        <w:t>(201</w:t>
      </w:r>
      <w:r>
        <w:rPr>
          <w:rStyle w:val="ReminderChar"/>
          <w:rFonts w:asciiTheme="minorHAnsi" w:hAnsiTheme="minorHAnsi" w:cstheme="minorHAnsi"/>
          <w:i w:val="0"/>
          <w:color w:val="000000" w:themeColor="text1"/>
          <w:sz w:val="22"/>
          <w:szCs w:val="22"/>
        </w:rPr>
        <w:t>2</w:t>
      </w:r>
      <w:r w:rsidRPr="00A818B6">
        <w:rPr>
          <w:rStyle w:val="ReminderChar"/>
          <w:rFonts w:asciiTheme="minorHAnsi" w:hAnsiTheme="minorHAnsi" w:cstheme="minorHAnsi"/>
          <w:i w:val="0"/>
          <w:color w:val="000000" w:themeColor="text1"/>
          <w:sz w:val="22"/>
          <w:szCs w:val="22"/>
        </w:rPr>
        <w:t>). 201</w:t>
      </w:r>
      <w:r>
        <w:rPr>
          <w:rStyle w:val="ReminderChar"/>
          <w:rFonts w:asciiTheme="minorHAnsi" w:hAnsiTheme="minorHAnsi" w:cstheme="minorHAnsi"/>
          <w:i w:val="0"/>
          <w:color w:val="000000" w:themeColor="text1"/>
          <w:sz w:val="22"/>
          <w:szCs w:val="22"/>
        </w:rPr>
        <w:t>2</w:t>
      </w:r>
      <w:r w:rsidRPr="00A818B6">
        <w:rPr>
          <w:rStyle w:val="ReminderChar"/>
          <w:rFonts w:asciiTheme="minorHAnsi" w:hAnsiTheme="minorHAnsi" w:cstheme="minorHAnsi"/>
          <w:i w:val="0"/>
          <w:color w:val="000000" w:themeColor="text1"/>
          <w:sz w:val="22"/>
          <w:szCs w:val="22"/>
        </w:rPr>
        <w:t xml:space="preserve"> Appliance Efficiency Regulations.</w:t>
      </w:r>
      <w:proofErr w:type="gramEnd"/>
    </w:p>
    <w:p w:rsidR="008B0674" w:rsidRPr="008B0674" w:rsidRDefault="00A818B6" w:rsidP="008B0674">
      <w:pPr>
        <w:rPr>
          <w:rFonts w:asciiTheme="minorHAnsi" w:hAnsiTheme="minorHAnsi"/>
          <w:szCs w:val="22"/>
        </w:rPr>
      </w:pPr>
      <w:r>
        <w:rPr>
          <w:rFonts w:asciiTheme="minorHAnsi" w:hAnsiTheme="minorHAnsi"/>
          <w:szCs w:val="22"/>
        </w:rPr>
        <w:t>[</w:t>
      </w:r>
      <w:r w:rsidR="00F257E4">
        <w:rPr>
          <w:rFonts w:asciiTheme="minorHAnsi" w:hAnsiTheme="minorHAnsi"/>
          <w:szCs w:val="22"/>
        </w:rPr>
        <w:t>C</w:t>
      </w:r>
      <w:r>
        <w:rPr>
          <w:rFonts w:asciiTheme="minorHAnsi" w:hAnsiTheme="minorHAnsi"/>
          <w:szCs w:val="22"/>
        </w:rPr>
        <w:t>]</w:t>
      </w:r>
      <w:r w:rsidR="00F257E4">
        <w:rPr>
          <w:rFonts w:asciiTheme="minorHAnsi" w:hAnsiTheme="minorHAnsi"/>
          <w:szCs w:val="22"/>
        </w:rPr>
        <w:t xml:space="preserve"> </w:t>
      </w:r>
      <w:r w:rsidR="008B0674" w:rsidRPr="008B0674">
        <w:rPr>
          <w:rFonts w:asciiTheme="minorHAnsi" w:hAnsiTheme="minorHAnsi"/>
          <w:szCs w:val="22"/>
        </w:rPr>
        <w:t>Attachment 1-Reach-In Refrigerator and Freezer Calculations</w:t>
      </w:r>
    </w:p>
    <w:p w:rsidR="008B0674" w:rsidRPr="008B0674" w:rsidRDefault="008B0674" w:rsidP="008B0674">
      <w:pPr>
        <w:rPr>
          <w:rStyle w:val="ReminderChar"/>
          <w:rFonts w:asciiTheme="minorHAnsi" w:hAnsiTheme="minorHAnsi" w:cstheme="minorHAnsi"/>
          <w:i w:val="0"/>
          <w:color w:val="000000" w:themeColor="text1"/>
          <w:sz w:val="22"/>
          <w:szCs w:val="22"/>
        </w:rPr>
      </w:pPr>
      <w:r w:rsidRPr="008B0674">
        <w:rPr>
          <w:rFonts w:asciiTheme="minorHAnsi" w:hAnsiTheme="minorHAnsi" w:cstheme="minorHAnsi"/>
          <w:szCs w:val="22"/>
        </w:rPr>
        <w:t>[</w:t>
      </w:r>
      <w:r w:rsidR="00F257E4">
        <w:rPr>
          <w:rFonts w:asciiTheme="minorHAnsi" w:hAnsiTheme="minorHAnsi" w:cstheme="minorHAnsi"/>
          <w:szCs w:val="22"/>
        </w:rPr>
        <w:t>D</w:t>
      </w:r>
      <w:r w:rsidRPr="008B0674">
        <w:rPr>
          <w:rFonts w:asciiTheme="minorHAnsi" w:hAnsiTheme="minorHAnsi" w:cstheme="minorHAnsi"/>
          <w:szCs w:val="22"/>
        </w:rPr>
        <w:t>] Attachment 3-Cost Calculation References</w:t>
      </w:r>
    </w:p>
    <w:p w:rsidR="008B0674" w:rsidRPr="008B0674" w:rsidRDefault="008B0674" w:rsidP="008B0674">
      <w:pPr>
        <w:pStyle w:val="EndnoteText"/>
        <w:rPr>
          <w:rStyle w:val="projpubsitems"/>
          <w:sz w:val="22"/>
          <w:szCs w:val="22"/>
        </w:rPr>
      </w:pPr>
      <w:r w:rsidRPr="008B0674">
        <w:rPr>
          <w:rStyle w:val="projpubsitems"/>
          <w:sz w:val="22"/>
          <w:szCs w:val="22"/>
        </w:rPr>
        <w:t>[</w:t>
      </w:r>
      <w:r w:rsidR="00F257E4">
        <w:rPr>
          <w:rStyle w:val="projpubsitems"/>
          <w:sz w:val="22"/>
          <w:szCs w:val="22"/>
        </w:rPr>
        <w:t>E</w:t>
      </w:r>
      <w:r w:rsidRPr="008B0674">
        <w:rPr>
          <w:rStyle w:val="projpubsitems"/>
          <w:sz w:val="22"/>
          <w:szCs w:val="22"/>
        </w:rPr>
        <w:t xml:space="preserve">] </w:t>
      </w:r>
      <w:r w:rsidRPr="008B0674">
        <w:rPr>
          <w:rFonts w:cstheme="minorHAnsi"/>
          <w:sz w:val="22"/>
          <w:szCs w:val="22"/>
        </w:rPr>
        <w:t>Attachment 4-Reach-In Savings Calculations</w:t>
      </w:r>
    </w:p>
    <w:p w:rsidR="008B0674" w:rsidRPr="008B0674" w:rsidRDefault="008B0674" w:rsidP="008B0674">
      <w:pPr>
        <w:pStyle w:val="EndnoteText"/>
        <w:rPr>
          <w:sz w:val="22"/>
          <w:szCs w:val="22"/>
        </w:rPr>
      </w:pPr>
      <w:r w:rsidRPr="008B0674">
        <w:rPr>
          <w:rStyle w:val="projpubsitems"/>
          <w:sz w:val="22"/>
          <w:szCs w:val="22"/>
        </w:rPr>
        <w:t>[</w:t>
      </w:r>
      <w:r w:rsidR="00F257E4">
        <w:rPr>
          <w:rStyle w:val="projpubsitems"/>
          <w:sz w:val="22"/>
          <w:szCs w:val="22"/>
        </w:rPr>
        <w:t>F</w:t>
      </w:r>
      <w:r w:rsidRPr="008B0674">
        <w:rPr>
          <w:rStyle w:val="projpubsitems"/>
          <w:sz w:val="22"/>
          <w:szCs w:val="22"/>
        </w:rPr>
        <w:t>] CPUC California Standard Practice Manual: Economic Analysis of Demand-Side Programs and Projects, page 18. California Public Utilities Commission, October 2001.</w:t>
      </w:r>
    </w:p>
    <w:p w:rsidR="008B0674" w:rsidRPr="008B0674" w:rsidRDefault="008B0674" w:rsidP="00E16609">
      <w:pPr>
        <w:rPr>
          <w:rFonts w:asciiTheme="minorHAnsi" w:hAnsiTheme="minorHAnsi" w:cstheme="minorHAnsi"/>
        </w:rPr>
      </w:pPr>
    </w:p>
    <w:sectPr w:rsidR="008B0674" w:rsidRPr="008B0674" w:rsidSect="00CE69E9">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AF6" w:rsidRDefault="00601AF6" w:rsidP="00447D6E">
      <w:r>
        <w:separator/>
      </w:r>
    </w:p>
  </w:endnote>
  <w:endnote w:type="continuationSeparator" w:id="0">
    <w:p w:rsidR="00601AF6" w:rsidRDefault="00601AF6"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1454" w:rsidRDefault="002214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rsidR="00221454" w:rsidRPr="00712258" w:rsidRDefault="00221454" w:rsidP="00221454">
    <w:pPr>
      <w:pStyle w:val="Footer"/>
      <w:pBdr>
        <w:top w:val="single" w:sz="4" w:space="1" w:color="auto"/>
      </w:pBdr>
      <w:tabs>
        <w:tab w:val="right" w:pos="14040"/>
      </w:tabs>
      <w:ind w:left="-7920"/>
      <w:rPr>
        <w:b/>
        <w:sz w:val="20"/>
        <w:szCs w:val="20"/>
      </w:rPr>
    </w:pPr>
    <w:r w:rsidRPr="00712258">
      <w:rPr>
        <w:b/>
        <w:sz w:val="20"/>
        <w:szCs w:val="20"/>
      </w:rPr>
      <w:t xml:space="preserve">Work Paper PGECOFST116, Revision </w:t>
    </w:r>
    <w:r>
      <w:rPr>
        <w:b/>
        <w:sz w:val="20"/>
        <w:szCs w:val="20"/>
      </w:rPr>
      <w:t>3</w:t>
    </w:r>
    <w:r w:rsidRPr="00712258">
      <w:rPr>
        <w:b/>
        <w:sz w:val="20"/>
        <w:szCs w:val="20"/>
      </w:rPr>
      <w:tab/>
    </w:r>
    <w:r w:rsidRPr="00712258">
      <w:rPr>
        <w:b/>
        <w:sz w:val="20"/>
        <w:szCs w:val="20"/>
      </w:rPr>
      <w:tab/>
    </w:r>
    <w:r>
      <w:rPr>
        <w:b/>
        <w:sz w:val="20"/>
        <w:szCs w:val="20"/>
      </w:rPr>
      <w:t>June 15, 2012</w:t>
    </w:r>
  </w:p>
  <w:p w:rsidR="00221454" w:rsidRDefault="00221454" w:rsidP="00221454">
    <w:pPr>
      <w:pStyle w:val="Footer"/>
      <w:ind w:left="-7920"/>
      <w:rPr>
        <w:b/>
        <w:sz w:val="20"/>
        <w:szCs w:val="20"/>
      </w:rPr>
    </w:pPr>
    <w:r>
      <w:rPr>
        <w:b/>
        <w:sz w:val="20"/>
        <w:szCs w:val="20"/>
      </w:rPr>
      <w:t>Pacific Gas &amp; Electric Company</w:t>
    </w:r>
  </w:p>
  <w:bookmarkStart w:id="5" w:name="OLE_LINK14"/>
  <w:p w:rsidR="00221454" w:rsidRDefault="00221454" w:rsidP="00221454">
    <w:pPr>
      <w:pStyle w:val="Footer"/>
      <w:ind w:left="-7920"/>
      <w:rPr>
        <w:b/>
        <w:sz w:val="20"/>
        <w:szCs w:val="20"/>
      </w:rPr>
    </w:pPr>
    <w:r w:rsidRPr="00E10259">
      <w:rPr>
        <w:b/>
        <w:sz w:val="20"/>
        <w:szCs w:val="20"/>
      </w:rPr>
      <w:fldChar w:fldCharType="begin"/>
    </w:r>
    <w:r w:rsidRPr="00E10259">
      <w:rPr>
        <w:b/>
        <w:sz w:val="20"/>
        <w:szCs w:val="20"/>
      </w:rPr>
      <w:instrText xml:space="preserve"> FILENAME </w:instrText>
    </w:r>
    <w:r w:rsidRPr="00E10259">
      <w:rPr>
        <w:b/>
        <w:sz w:val="20"/>
        <w:szCs w:val="20"/>
      </w:rPr>
      <w:fldChar w:fldCharType="separate"/>
    </w:r>
    <w:r>
      <w:rPr>
        <w:b/>
        <w:noProof/>
        <w:sz w:val="20"/>
        <w:szCs w:val="20"/>
      </w:rPr>
      <w:t>PGECOFST116 DemandVentilationControlsR3-120617.docx</w:t>
    </w:r>
    <w:r w:rsidRPr="00E10259">
      <w:rPr>
        <w:b/>
        <w:sz w:val="20"/>
        <w:szCs w:val="20"/>
      </w:rPr>
      <w:fldChar w:fldCharType="end"/>
    </w:r>
    <w:bookmarkEnd w:id="5"/>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56264D">
    <w:pPr>
      <w:pStyle w:val="Footer"/>
      <w:jc w:val="right"/>
      <w:rPr>
        <w:rFonts w:ascii="Arial" w:hAnsi="Arial" w:cs="Arial"/>
        <w:b/>
        <w:sz w:val="36"/>
        <w:szCs w:val="36"/>
      </w:rPr>
    </w:pPr>
    <w:r>
      <w:rPr>
        <w:rFonts w:ascii="Arial" w:hAnsi="Arial" w:cs="Arial"/>
        <w:b/>
        <w:sz w:val="36"/>
        <w:szCs w:val="36"/>
      </w:rPr>
      <w:t>June 19</w:t>
    </w:r>
    <w:r w:rsidR="00221454">
      <w:rPr>
        <w:rFonts w:ascii="Arial" w:hAnsi="Arial" w:cs="Arial"/>
        <w:b/>
        <w:sz w:val="36"/>
        <w:szCs w:val="36"/>
      </w:rPr>
      <w:t>, 2014</w:t>
    </w:r>
  </w:p>
  <w:p w:rsidR="00221454" w:rsidRDefault="0022145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1147AA">
      <w:rPr>
        <w:rStyle w:val="PageNumber"/>
        <w:b/>
        <w:noProof/>
        <w:sz w:val="20"/>
        <w:szCs w:val="20"/>
      </w:rPr>
      <w:t>ii</w:t>
    </w:r>
    <w:r>
      <w:rPr>
        <w:rStyle w:val="PageNumber"/>
        <w:b/>
        <w:sz w:val="20"/>
        <w:szCs w:val="20"/>
      </w:rPr>
      <w:fldChar w:fldCharType="end"/>
    </w:r>
  </w:p>
  <w:p w:rsidR="00221454" w:rsidRPr="00712258" w:rsidRDefault="00221454" w:rsidP="00221454">
    <w:pPr>
      <w:pStyle w:val="Footer"/>
      <w:pBdr>
        <w:top w:val="single" w:sz="4" w:space="1" w:color="auto"/>
      </w:pBdr>
      <w:tabs>
        <w:tab w:val="right" w:pos="9270"/>
        <w:tab w:val="right" w:pos="14040"/>
      </w:tabs>
      <w:rPr>
        <w:b/>
        <w:sz w:val="20"/>
        <w:szCs w:val="20"/>
      </w:rPr>
    </w:pPr>
    <w:r w:rsidRPr="00712258">
      <w:rPr>
        <w:b/>
        <w:sz w:val="20"/>
        <w:szCs w:val="20"/>
      </w:rPr>
      <w:t>Work Paper PGECOFST</w:t>
    </w:r>
    <w:r w:rsidR="0056264D">
      <w:rPr>
        <w:b/>
        <w:sz w:val="20"/>
        <w:szCs w:val="20"/>
      </w:rPr>
      <w:t>123</w:t>
    </w:r>
    <w:r w:rsidRPr="00712258">
      <w:rPr>
        <w:b/>
        <w:sz w:val="20"/>
        <w:szCs w:val="20"/>
      </w:rPr>
      <w:t xml:space="preserve">, Revision </w:t>
    </w:r>
    <w:r w:rsidR="0056264D">
      <w:rPr>
        <w:b/>
        <w:sz w:val="20"/>
        <w:szCs w:val="20"/>
      </w:rPr>
      <w:t>1</w:t>
    </w:r>
    <w:r w:rsidRPr="00712258">
      <w:rPr>
        <w:b/>
        <w:sz w:val="20"/>
        <w:szCs w:val="20"/>
      </w:rPr>
      <w:tab/>
    </w:r>
    <w:r w:rsidRPr="00712258">
      <w:rPr>
        <w:b/>
        <w:sz w:val="20"/>
        <w:szCs w:val="20"/>
      </w:rPr>
      <w:tab/>
    </w:r>
    <w:r w:rsidR="0056264D">
      <w:rPr>
        <w:b/>
        <w:sz w:val="20"/>
        <w:szCs w:val="20"/>
      </w:rPr>
      <w:t>June 19, 2014</w:t>
    </w:r>
  </w:p>
  <w:p w:rsidR="00221454" w:rsidRDefault="00221454" w:rsidP="00221454">
    <w:pPr>
      <w:pStyle w:val="Footer"/>
      <w:tabs>
        <w:tab w:val="right" w:pos="9270"/>
      </w:tabs>
      <w:rPr>
        <w:b/>
        <w:sz w:val="20"/>
        <w:szCs w:val="20"/>
      </w:rPr>
    </w:pPr>
    <w:r>
      <w:rPr>
        <w:b/>
        <w:sz w:val="20"/>
        <w:szCs w:val="20"/>
      </w:rPr>
      <w:t>Pacific Gas &amp; Electric Company</w:t>
    </w:r>
  </w:p>
  <w:p w:rsidR="00221454" w:rsidRDefault="00221454" w:rsidP="00221454">
    <w:pPr>
      <w:pStyle w:val="Footer"/>
      <w:tabs>
        <w:tab w:val="right" w:pos="9270"/>
      </w:tabs>
      <w:rPr>
        <w:b/>
        <w:sz w:val="20"/>
        <w:szCs w:val="20"/>
      </w:rPr>
    </w:pPr>
    <w:r w:rsidRPr="00E10259">
      <w:rPr>
        <w:b/>
        <w:sz w:val="20"/>
        <w:szCs w:val="20"/>
      </w:rPr>
      <w:fldChar w:fldCharType="begin"/>
    </w:r>
    <w:r w:rsidRPr="00E10259">
      <w:rPr>
        <w:b/>
        <w:sz w:val="20"/>
        <w:szCs w:val="20"/>
      </w:rPr>
      <w:instrText xml:space="preserve"> FILENAME </w:instrText>
    </w:r>
    <w:r w:rsidRPr="00E10259">
      <w:rPr>
        <w:b/>
        <w:sz w:val="20"/>
        <w:szCs w:val="20"/>
      </w:rPr>
      <w:fldChar w:fldCharType="separate"/>
    </w:r>
    <w:r>
      <w:rPr>
        <w:b/>
        <w:noProof/>
        <w:sz w:val="20"/>
        <w:szCs w:val="20"/>
      </w:rPr>
      <w:t>PGECOFST</w:t>
    </w:r>
    <w:r w:rsidR="0056264D">
      <w:rPr>
        <w:b/>
        <w:noProof/>
        <w:sz w:val="20"/>
        <w:szCs w:val="20"/>
      </w:rPr>
      <w:t>123</w:t>
    </w:r>
    <w:r>
      <w:rPr>
        <w:b/>
        <w:noProof/>
        <w:sz w:val="20"/>
        <w:szCs w:val="20"/>
      </w:rPr>
      <w:t xml:space="preserve"> </w:t>
    </w:r>
    <w:r w:rsidR="0056264D">
      <w:rPr>
        <w:b/>
        <w:noProof/>
        <w:sz w:val="20"/>
        <w:szCs w:val="20"/>
      </w:rPr>
      <w:t>Reach in Refrigerators and Freezers</w:t>
    </w:r>
    <w:r>
      <w:rPr>
        <w:b/>
        <w:noProof/>
        <w:sz w:val="20"/>
        <w:szCs w:val="20"/>
      </w:rPr>
      <w:t>.docx</w:t>
    </w:r>
    <w:r w:rsidRPr="00E10259">
      <w:rPr>
        <w:b/>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D" w:rsidRPr="00712258" w:rsidRDefault="0056264D" w:rsidP="0056264D">
    <w:pPr>
      <w:pStyle w:val="Footer"/>
      <w:pBdr>
        <w:top w:val="single" w:sz="4" w:space="1" w:color="auto"/>
      </w:pBdr>
      <w:tabs>
        <w:tab w:val="right" w:pos="9270"/>
        <w:tab w:val="right" w:pos="14040"/>
      </w:tabs>
      <w:rPr>
        <w:b/>
        <w:sz w:val="20"/>
        <w:szCs w:val="20"/>
      </w:rPr>
    </w:pPr>
    <w:r w:rsidRPr="00712258">
      <w:rPr>
        <w:b/>
        <w:sz w:val="20"/>
        <w:szCs w:val="20"/>
      </w:rPr>
      <w:t>Work Paper PGECOFST</w:t>
    </w:r>
    <w:r>
      <w:rPr>
        <w:b/>
        <w:sz w:val="20"/>
        <w:szCs w:val="20"/>
      </w:rPr>
      <w:t>123</w:t>
    </w:r>
    <w:r w:rsidRPr="00712258">
      <w:rPr>
        <w:b/>
        <w:sz w:val="20"/>
        <w:szCs w:val="20"/>
      </w:rPr>
      <w:t xml:space="preserve">, Revision </w:t>
    </w:r>
    <w:r>
      <w:rPr>
        <w:b/>
        <w:sz w:val="20"/>
        <w:szCs w:val="20"/>
      </w:rPr>
      <w:t>1</w:t>
    </w:r>
    <w:r w:rsidRPr="00712258">
      <w:rPr>
        <w:b/>
        <w:sz w:val="20"/>
        <w:szCs w:val="20"/>
      </w:rPr>
      <w:tab/>
    </w:r>
    <w:r w:rsidRPr="00712258">
      <w:rPr>
        <w:b/>
        <w:sz w:val="20"/>
        <w:szCs w:val="20"/>
      </w:rPr>
      <w:tab/>
    </w:r>
    <w:r>
      <w:rPr>
        <w:b/>
        <w:sz w:val="20"/>
        <w:szCs w:val="20"/>
      </w:rPr>
      <w:t>June 19, 2014</w:t>
    </w:r>
  </w:p>
  <w:p w:rsidR="0056264D" w:rsidRDefault="0056264D" w:rsidP="0056264D">
    <w:pPr>
      <w:pStyle w:val="Footer"/>
      <w:tabs>
        <w:tab w:val="right" w:pos="9270"/>
      </w:tabs>
      <w:rPr>
        <w:b/>
        <w:sz w:val="20"/>
        <w:szCs w:val="20"/>
      </w:rPr>
    </w:pPr>
    <w:r>
      <w:rPr>
        <w:b/>
        <w:sz w:val="20"/>
        <w:szCs w:val="20"/>
      </w:rPr>
      <w:t>Pacific Gas &amp; Electric Company</w:t>
    </w:r>
  </w:p>
  <w:p w:rsidR="0056264D" w:rsidRDefault="0056264D" w:rsidP="0056264D">
    <w:pPr>
      <w:pStyle w:val="Footer"/>
      <w:tabs>
        <w:tab w:val="right" w:pos="9270"/>
      </w:tabs>
      <w:rPr>
        <w:b/>
        <w:sz w:val="20"/>
        <w:szCs w:val="20"/>
      </w:rPr>
    </w:pPr>
    <w:r w:rsidRPr="00E10259">
      <w:rPr>
        <w:b/>
        <w:sz w:val="20"/>
        <w:szCs w:val="20"/>
      </w:rPr>
      <w:fldChar w:fldCharType="begin"/>
    </w:r>
    <w:r w:rsidRPr="00E10259">
      <w:rPr>
        <w:b/>
        <w:sz w:val="20"/>
        <w:szCs w:val="20"/>
      </w:rPr>
      <w:instrText xml:space="preserve"> FILENAME </w:instrText>
    </w:r>
    <w:r w:rsidRPr="00E10259">
      <w:rPr>
        <w:b/>
        <w:sz w:val="20"/>
        <w:szCs w:val="20"/>
      </w:rPr>
      <w:fldChar w:fldCharType="separate"/>
    </w:r>
    <w:r>
      <w:rPr>
        <w:b/>
        <w:noProof/>
        <w:sz w:val="20"/>
        <w:szCs w:val="20"/>
      </w:rPr>
      <w:t>PGECOFST123 Reach in Refrigerators and Freezers.docx</w:t>
    </w:r>
    <w:r w:rsidRPr="00E10259">
      <w:rPr>
        <w:b/>
        <w:sz w:val="20"/>
        <w:szCs w:val="20"/>
      </w:rPr>
      <w:fldChar w:fldCharType="end"/>
    </w:r>
  </w:p>
  <w:p w:rsidR="00221454" w:rsidRPr="0056264D" w:rsidRDefault="0056264D" w:rsidP="0056264D">
    <w:pPr>
      <w:pStyle w:val="Footer"/>
    </w:pPr>
    <w:r>
      <w:tab/>
    </w: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Pr="009500DC" w:rsidRDefault="00221454" w:rsidP="009500DC">
    <w:pPr>
      <w:pStyle w:val="Footer"/>
      <w:pBdr>
        <w:top w:val="single" w:sz="4" w:space="1" w:color="auto"/>
      </w:pBdr>
      <w:tabs>
        <w:tab w:val="clear" w:pos="4680"/>
        <w:tab w:val="clear" w:pos="9360"/>
        <w:tab w:val="center" w:pos="10800"/>
        <w:tab w:val="right" w:pos="21600"/>
        <w:tab w:val="right" w:pos="23580"/>
      </w:tabs>
      <w:rPr>
        <w:rFonts w:asciiTheme="minorHAnsi" w:hAnsiTheme="minorHAnsi" w:cstheme="minorHAnsi"/>
        <w:b/>
        <w:sz w:val="20"/>
        <w:szCs w:val="20"/>
      </w:rPr>
    </w:pPr>
    <w:r>
      <w:rPr>
        <w:rFonts w:asciiTheme="minorHAnsi" w:hAnsiTheme="minorHAnsi" w:cstheme="minorHAnsi"/>
        <w:b/>
        <w:sz w:val="20"/>
        <w:szCs w:val="20"/>
      </w:rPr>
      <w:t>SCE13CC001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1147AA">
      <w:rPr>
        <w:rFonts w:asciiTheme="minorHAnsi" w:hAnsiTheme="minorHAnsi" w:cstheme="minorHAnsi"/>
        <w:b/>
        <w:noProof/>
        <w:sz w:val="20"/>
        <w:szCs w:val="20"/>
      </w:rPr>
      <w:t>ii</w:t>
    </w:r>
    <w:r w:rsidRPr="009500DC">
      <w:rPr>
        <w:rFonts w:asciiTheme="minorHAnsi" w:hAnsiTheme="minorHAnsi" w:cstheme="minorHAnsi"/>
        <w:b/>
        <w:noProof/>
        <w:sz w:val="20"/>
        <w:szCs w:val="20"/>
      </w:rPr>
      <w:fldChar w:fldCharType="end"/>
    </w:r>
    <w:r w:rsidRPr="009500DC">
      <w:rPr>
        <w:rFonts w:asciiTheme="minorHAnsi" w:hAnsiTheme="minorHAnsi" w:cstheme="minorHAnsi"/>
        <w:b/>
        <w:color w:val="FF0000"/>
        <w:sz w:val="20"/>
        <w:szCs w:val="20"/>
      </w:rPr>
      <w:tab/>
    </w:r>
    <w:r>
      <w:rPr>
        <w:rFonts w:asciiTheme="minorHAnsi" w:hAnsiTheme="minorHAnsi" w:cstheme="minorHAnsi"/>
        <w:b/>
        <w:sz w:val="20"/>
        <w:szCs w:val="20"/>
      </w:rPr>
      <w:t>October 3, 2013</w:t>
    </w:r>
  </w:p>
  <w:p w:rsidR="00221454" w:rsidRPr="009500DC" w:rsidRDefault="00221454" w:rsidP="009500DC">
    <w:pPr>
      <w:pStyle w:val="Footer"/>
      <w:pBdr>
        <w:top w:val="single" w:sz="4" w:space="1" w:color="auto"/>
      </w:pBdr>
      <w:tabs>
        <w:tab w:val="clear" w:pos="4680"/>
        <w:tab w:val="clear" w:pos="9360"/>
        <w:tab w:val="right" w:pos="2160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Pr="009500DC" w:rsidRDefault="00221454"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SCE13CC001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1147AA">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October 3, 2013</w:t>
    </w:r>
  </w:p>
  <w:p w:rsidR="00221454" w:rsidRPr="009500DC" w:rsidRDefault="00221454"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AF6" w:rsidRDefault="00601AF6" w:rsidP="00447D6E">
      <w:r>
        <w:separator/>
      </w:r>
    </w:p>
  </w:footnote>
  <w:footnote w:type="continuationSeparator" w:id="0">
    <w:p w:rsidR="00601AF6" w:rsidRDefault="00601AF6" w:rsidP="00447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454" w:rsidRDefault="002214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10E78C0"/>
    <w:multiLevelType w:val="hybridMultilevel"/>
    <w:tmpl w:val="68841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E33278E"/>
    <w:multiLevelType w:val="hybridMultilevel"/>
    <w:tmpl w:val="C60EB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2E4546"/>
    <w:multiLevelType w:val="hybridMultilevel"/>
    <w:tmpl w:val="8F949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2123216"/>
    <w:multiLevelType w:val="hybridMultilevel"/>
    <w:tmpl w:val="69E871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6"/>
  </w:num>
  <w:num w:numId="4">
    <w:abstractNumId w:val="2"/>
  </w:num>
  <w:num w:numId="5">
    <w:abstractNumId w:val="2"/>
  </w:num>
  <w:num w:numId="6">
    <w:abstractNumId w:val="0"/>
  </w:num>
  <w:num w:numId="7">
    <w:abstractNumId w:val="8"/>
  </w:num>
  <w:num w:numId="8">
    <w:abstractNumId w:val="5"/>
  </w:num>
  <w:num w:numId="9">
    <w:abstractNumId w:val="9"/>
  </w:num>
  <w:num w:numId="10">
    <w:abstractNumId w:val="4"/>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1433F"/>
    <w:rsid w:val="000226C2"/>
    <w:rsid w:val="00027183"/>
    <w:rsid w:val="00033EA1"/>
    <w:rsid w:val="00056947"/>
    <w:rsid w:val="000738C9"/>
    <w:rsid w:val="000749D8"/>
    <w:rsid w:val="00076DF4"/>
    <w:rsid w:val="0009074D"/>
    <w:rsid w:val="000A63C9"/>
    <w:rsid w:val="000B51AD"/>
    <w:rsid w:val="000C0000"/>
    <w:rsid w:val="000C18CC"/>
    <w:rsid w:val="000D201E"/>
    <w:rsid w:val="000E7A1A"/>
    <w:rsid w:val="000F130A"/>
    <w:rsid w:val="00102815"/>
    <w:rsid w:val="00107242"/>
    <w:rsid w:val="001147AA"/>
    <w:rsid w:val="0012591F"/>
    <w:rsid w:val="00147155"/>
    <w:rsid w:val="00153C94"/>
    <w:rsid w:val="00153CB3"/>
    <w:rsid w:val="00165357"/>
    <w:rsid w:val="00177DED"/>
    <w:rsid w:val="001811EE"/>
    <w:rsid w:val="00191F0D"/>
    <w:rsid w:val="001A0EB4"/>
    <w:rsid w:val="001A392E"/>
    <w:rsid w:val="001A5F62"/>
    <w:rsid w:val="001A6B83"/>
    <w:rsid w:val="001A7431"/>
    <w:rsid w:val="001B618B"/>
    <w:rsid w:val="001C4140"/>
    <w:rsid w:val="001D1937"/>
    <w:rsid w:val="001D5C53"/>
    <w:rsid w:val="001E0829"/>
    <w:rsid w:val="001E53C6"/>
    <w:rsid w:val="001F05CE"/>
    <w:rsid w:val="00215050"/>
    <w:rsid w:val="00221454"/>
    <w:rsid w:val="00247D91"/>
    <w:rsid w:val="00263E33"/>
    <w:rsid w:val="00274FBE"/>
    <w:rsid w:val="002762E1"/>
    <w:rsid w:val="002811BC"/>
    <w:rsid w:val="00283DE8"/>
    <w:rsid w:val="00285966"/>
    <w:rsid w:val="00296B4F"/>
    <w:rsid w:val="002A3D26"/>
    <w:rsid w:val="002B1ADF"/>
    <w:rsid w:val="002C3630"/>
    <w:rsid w:val="002C444C"/>
    <w:rsid w:val="002C6C7A"/>
    <w:rsid w:val="002D1211"/>
    <w:rsid w:val="002E1B67"/>
    <w:rsid w:val="002F1437"/>
    <w:rsid w:val="002F3943"/>
    <w:rsid w:val="00332700"/>
    <w:rsid w:val="00345D80"/>
    <w:rsid w:val="003471D4"/>
    <w:rsid w:val="00353109"/>
    <w:rsid w:val="003560BA"/>
    <w:rsid w:val="003C6A7E"/>
    <w:rsid w:val="003D2871"/>
    <w:rsid w:val="003D5B83"/>
    <w:rsid w:val="003E6E47"/>
    <w:rsid w:val="003F0623"/>
    <w:rsid w:val="004060ED"/>
    <w:rsid w:val="004200FE"/>
    <w:rsid w:val="00422092"/>
    <w:rsid w:val="00441957"/>
    <w:rsid w:val="00443D32"/>
    <w:rsid w:val="00446BA8"/>
    <w:rsid w:val="00447CE5"/>
    <w:rsid w:val="00447D6E"/>
    <w:rsid w:val="0046286E"/>
    <w:rsid w:val="0046432A"/>
    <w:rsid w:val="00471234"/>
    <w:rsid w:val="00477522"/>
    <w:rsid w:val="00493457"/>
    <w:rsid w:val="00494628"/>
    <w:rsid w:val="004B4A3A"/>
    <w:rsid w:val="004B67C6"/>
    <w:rsid w:val="004C6099"/>
    <w:rsid w:val="004E01F5"/>
    <w:rsid w:val="004E03D4"/>
    <w:rsid w:val="004E47A2"/>
    <w:rsid w:val="004E76CA"/>
    <w:rsid w:val="004F1279"/>
    <w:rsid w:val="0051020F"/>
    <w:rsid w:val="00520B56"/>
    <w:rsid w:val="00525510"/>
    <w:rsid w:val="00535A0C"/>
    <w:rsid w:val="005448F5"/>
    <w:rsid w:val="0055050F"/>
    <w:rsid w:val="00560934"/>
    <w:rsid w:val="0056264D"/>
    <w:rsid w:val="00564960"/>
    <w:rsid w:val="005734A4"/>
    <w:rsid w:val="005A1078"/>
    <w:rsid w:val="005B28C1"/>
    <w:rsid w:val="005C2E48"/>
    <w:rsid w:val="005C37E2"/>
    <w:rsid w:val="005C46CE"/>
    <w:rsid w:val="005D4DD7"/>
    <w:rsid w:val="005E1466"/>
    <w:rsid w:val="005F4ABE"/>
    <w:rsid w:val="006005EB"/>
    <w:rsid w:val="00601AF6"/>
    <w:rsid w:val="00602799"/>
    <w:rsid w:val="00612041"/>
    <w:rsid w:val="006404E6"/>
    <w:rsid w:val="00640CED"/>
    <w:rsid w:val="00647ABE"/>
    <w:rsid w:val="006638E3"/>
    <w:rsid w:val="00664B05"/>
    <w:rsid w:val="00676E16"/>
    <w:rsid w:val="0068598F"/>
    <w:rsid w:val="006A055F"/>
    <w:rsid w:val="006A5293"/>
    <w:rsid w:val="006B0DF3"/>
    <w:rsid w:val="006C430A"/>
    <w:rsid w:val="006C4BDB"/>
    <w:rsid w:val="006D2809"/>
    <w:rsid w:val="007048AC"/>
    <w:rsid w:val="00714CF5"/>
    <w:rsid w:val="00733C7D"/>
    <w:rsid w:val="00740761"/>
    <w:rsid w:val="00763B5C"/>
    <w:rsid w:val="00764D0D"/>
    <w:rsid w:val="007738C6"/>
    <w:rsid w:val="00773D89"/>
    <w:rsid w:val="007933F1"/>
    <w:rsid w:val="007E43F8"/>
    <w:rsid w:val="007E656B"/>
    <w:rsid w:val="007F50E8"/>
    <w:rsid w:val="00800319"/>
    <w:rsid w:val="00801F7F"/>
    <w:rsid w:val="0081044E"/>
    <w:rsid w:val="00824F1C"/>
    <w:rsid w:val="008326DC"/>
    <w:rsid w:val="00864284"/>
    <w:rsid w:val="00881631"/>
    <w:rsid w:val="00881A42"/>
    <w:rsid w:val="00884E13"/>
    <w:rsid w:val="00885E0A"/>
    <w:rsid w:val="0088603B"/>
    <w:rsid w:val="008916EA"/>
    <w:rsid w:val="00893FC3"/>
    <w:rsid w:val="008952EE"/>
    <w:rsid w:val="0089577B"/>
    <w:rsid w:val="008B0674"/>
    <w:rsid w:val="008B1C68"/>
    <w:rsid w:val="008E17CC"/>
    <w:rsid w:val="008F33B4"/>
    <w:rsid w:val="00911A58"/>
    <w:rsid w:val="00922B85"/>
    <w:rsid w:val="009500DC"/>
    <w:rsid w:val="00951923"/>
    <w:rsid w:val="009628C3"/>
    <w:rsid w:val="009675F0"/>
    <w:rsid w:val="00972C81"/>
    <w:rsid w:val="009929BD"/>
    <w:rsid w:val="00995CB0"/>
    <w:rsid w:val="00997E77"/>
    <w:rsid w:val="009A2734"/>
    <w:rsid w:val="009C1777"/>
    <w:rsid w:val="009C2C86"/>
    <w:rsid w:val="009D0753"/>
    <w:rsid w:val="009E1802"/>
    <w:rsid w:val="009E1CDE"/>
    <w:rsid w:val="009E51E2"/>
    <w:rsid w:val="009F4CB2"/>
    <w:rsid w:val="009F7A61"/>
    <w:rsid w:val="00A1423E"/>
    <w:rsid w:val="00A27EFF"/>
    <w:rsid w:val="00A31C0E"/>
    <w:rsid w:val="00A36B49"/>
    <w:rsid w:val="00A500D6"/>
    <w:rsid w:val="00A56634"/>
    <w:rsid w:val="00A629E4"/>
    <w:rsid w:val="00A62AF5"/>
    <w:rsid w:val="00A72CB1"/>
    <w:rsid w:val="00A818B6"/>
    <w:rsid w:val="00A86DA2"/>
    <w:rsid w:val="00AB3386"/>
    <w:rsid w:val="00AC364E"/>
    <w:rsid w:val="00AC3D72"/>
    <w:rsid w:val="00AD4DD0"/>
    <w:rsid w:val="00AD7A6F"/>
    <w:rsid w:val="00AE14F4"/>
    <w:rsid w:val="00AE636C"/>
    <w:rsid w:val="00AF6342"/>
    <w:rsid w:val="00B07EE5"/>
    <w:rsid w:val="00B26B83"/>
    <w:rsid w:val="00B27189"/>
    <w:rsid w:val="00B32479"/>
    <w:rsid w:val="00B41153"/>
    <w:rsid w:val="00B866B4"/>
    <w:rsid w:val="00BA590A"/>
    <w:rsid w:val="00BB0B39"/>
    <w:rsid w:val="00BB5F75"/>
    <w:rsid w:val="00BC57CB"/>
    <w:rsid w:val="00BD3931"/>
    <w:rsid w:val="00BD5B88"/>
    <w:rsid w:val="00C10BCB"/>
    <w:rsid w:val="00C24D03"/>
    <w:rsid w:val="00C255D0"/>
    <w:rsid w:val="00C25E61"/>
    <w:rsid w:val="00C402CC"/>
    <w:rsid w:val="00C54EFF"/>
    <w:rsid w:val="00C72B8B"/>
    <w:rsid w:val="00C86116"/>
    <w:rsid w:val="00CA08F5"/>
    <w:rsid w:val="00CA2AB4"/>
    <w:rsid w:val="00CB0100"/>
    <w:rsid w:val="00CB5976"/>
    <w:rsid w:val="00CE5BEB"/>
    <w:rsid w:val="00CE69E9"/>
    <w:rsid w:val="00CF6198"/>
    <w:rsid w:val="00CF6E36"/>
    <w:rsid w:val="00D066E9"/>
    <w:rsid w:val="00D11BA6"/>
    <w:rsid w:val="00D25074"/>
    <w:rsid w:val="00D25A23"/>
    <w:rsid w:val="00D660F8"/>
    <w:rsid w:val="00D7380B"/>
    <w:rsid w:val="00D75D77"/>
    <w:rsid w:val="00D9620D"/>
    <w:rsid w:val="00DA11A0"/>
    <w:rsid w:val="00DA690B"/>
    <w:rsid w:val="00DD4344"/>
    <w:rsid w:val="00DD568C"/>
    <w:rsid w:val="00DD7AD2"/>
    <w:rsid w:val="00DF2EE9"/>
    <w:rsid w:val="00DF6130"/>
    <w:rsid w:val="00DF680D"/>
    <w:rsid w:val="00E07752"/>
    <w:rsid w:val="00E16609"/>
    <w:rsid w:val="00E233F3"/>
    <w:rsid w:val="00E42A30"/>
    <w:rsid w:val="00E531DC"/>
    <w:rsid w:val="00E60036"/>
    <w:rsid w:val="00E72C1B"/>
    <w:rsid w:val="00E81F3E"/>
    <w:rsid w:val="00E859BD"/>
    <w:rsid w:val="00E96759"/>
    <w:rsid w:val="00EA199E"/>
    <w:rsid w:val="00EB34FC"/>
    <w:rsid w:val="00EB76E1"/>
    <w:rsid w:val="00EC1CBC"/>
    <w:rsid w:val="00ED6890"/>
    <w:rsid w:val="00F20DCF"/>
    <w:rsid w:val="00F241F5"/>
    <w:rsid w:val="00F257E4"/>
    <w:rsid w:val="00F314CA"/>
    <w:rsid w:val="00F4752B"/>
    <w:rsid w:val="00F56792"/>
    <w:rsid w:val="00F57764"/>
    <w:rsid w:val="00F60E32"/>
    <w:rsid w:val="00F7242E"/>
    <w:rsid w:val="00FA6C97"/>
    <w:rsid w:val="00FB6447"/>
    <w:rsid w:val="00FD5A8C"/>
    <w:rsid w:val="00FE3233"/>
    <w:rsid w:val="00FF7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E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paragraph" w:styleId="ListParagraph">
    <w:name w:val="List Paragraph"/>
    <w:basedOn w:val="Normal"/>
    <w:uiPriority w:val="34"/>
    <w:qFormat/>
    <w:rsid w:val="001D1937"/>
    <w:pPr>
      <w:ind w:left="720"/>
      <w:contextualSpacing/>
    </w:pPr>
    <w:rPr>
      <w:rFonts w:asciiTheme="minorHAnsi" w:hAnsiTheme="minorHAnsi"/>
      <w:sz w:val="22"/>
    </w:rPr>
  </w:style>
  <w:style w:type="paragraph" w:customStyle="1" w:styleId="Normal2">
    <w:name w:val="Normal2"/>
    <w:basedOn w:val="Normal"/>
    <w:next w:val="Normal"/>
    <w:link w:val="Normal2Char"/>
    <w:rsid w:val="00520B56"/>
    <w:pPr>
      <w:spacing w:line="280" w:lineRule="atLeast"/>
    </w:pPr>
    <w:rPr>
      <w:rFonts w:asciiTheme="minorHAnsi" w:hAnsiTheme="minorHAnsi"/>
      <w:sz w:val="22"/>
    </w:rPr>
  </w:style>
  <w:style w:type="character" w:customStyle="1" w:styleId="Normal2Char">
    <w:name w:val="Normal2 Char"/>
    <w:link w:val="Normal2"/>
    <w:rsid w:val="00520B56"/>
    <w:rPr>
      <w:rFonts w:eastAsia="Times New Roman" w:cs="Times New Roman"/>
      <w:szCs w:val="24"/>
    </w:rPr>
  </w:style>
  <w:style w:type="paragraph" w:styleId="EndnoteText">
    <w:name w:val="endnote text"/>
    <w:basedOn w:val="Normal"/>
    <w:link w:val="EndnoteTextChar"/>
    <w:semiHidden/>
    <w:rsid w:val="008B0674"/>
    <w:rPr>
      <w:rFonts w:asciiTheme="minorHAnsi" w:hAnsiTheme="minorHAnsi"/>
      <w:sz w:val="20"/>
      <w:szCs w:val="20"/>
    </w:rPr>
  </w:style>
  <w:style w:type="character" w:customStyle="1" w:styleId="EndnoteTextChar">
    <w:name w:val="Endnote Text Char"/>
    <w:basedOn w:val="DefaultParagraphFont"/>
    <w:link w:val="EndnoteText"/>
    <w:semiHidden/>
    <w:rsid w:val="008B0674"/>
    <w:rPr>
      <w:rFonts w:eastAsia="Times New Roman" w:cs="Times New Roman"/>
      <w:sz w:val="20"/>
      <w:szCs w:val="20"/>
    </w:rPr>
  </w:style>
  <w:style w:type="character" w:customStyle="1" w:styleId="projpubsitems">
    <w:name w:val="projpubsitems"/>
    <w:basedOn w:val="DefaultParagraphFont"/>
    <w:rsid w:val="008B0674"/>
  </w:style>
  <w:style w:type="character" w:styleId="PageNumber">
    <w:name w:val="page number"/>
    <w:basedOn w:val="DefaultParagraphFont"/>
    <w:rsid w:val="002214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E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paragraph" w:styleId="ListParagraph">
    <w:name w:val="List Paragraph"/>
    <w:basedOn w:val="Normal"/>
    <w:uiPriority w:val="34"/>
    <w:qFormat/>
    <w:rsid w:val="001D1937"/>
    <w:pPr>
      <w:ind w:left="720"/>
      <w:contextualSpacing/>
    </w:pPr>
    <w:rPr>
      <w:rFonts w:asciiTheme="minorHAnsi" w:hAnsiTheme="minorHAnsi"/>
      <w:sz w:val="22"/>
    </w:rPr>
  </w:style>
  <w:style w:type="paragraph" w:customStyle="1" w:styleId="Normal2">
    <w:name w:val="Normal2"/>
    <w:basedOn w:val="Normal"/>
    <w:next w:val="Normal"/>
    <w:link w:val="Normal2Char"/>
    <w:rsid w:val="00520B56"/>
    <w:pPr>
      <w:spacing w:line="280" w:lineRule="atLeast"/>
    </w:pPr>
    <w:rPr>
      <w:rFonts w:asciiTheme="minorHAnsi" w:hAnsiTheme="minorHAnsi"/>
      <w:sz w:val="22"/>
    </w:rPr>
  </w:style>
  <w:style w:type="character" w:customStyle="1" w:styleId="Normal2Char">
    <w:name w:val="Normal2 Char"/>
    <w:link w:val="Normal2"/>
    <w:rsid w:val="00520B56"/>
    <w:rPr>
      <w:rFonts w:eastAsia="Times New Roman" w:cs="Times New Roman"/>
      <w:szCs w:val="24"/>
    </w:rPr>
  </w:style>
  <w:style w:type="paragraph" w:styleId="EndnoteText">
    <w:name w:val="endnote text"/>
    <w:basedOn w:val="Normal"/>
    <w:link w:val="EndnoteTextChar"/>
    <w:semiHidden/>
    <w:rsid w:val="008B0674"/>
    <w:rPr>
      <w:rFonts w:asciiTheme="minorHAnsi" w:hAnsiTheme="minorHAnsi"/>
      <w:sz w:val="20"/>
      <w:szCs w:val="20"/>
    </w:rPr>
  </w:style>
  <w:style w:type="character" w:customStyle="1" w:styleId="EndnoteTextChar">
    <w:name w:val="Endnote Text Char"/>
    <w:basedOn w:val="DefaultParagraphFont"/>
    <w:link w:val="EndnoteText"/>
    <w:semiHidden/>
    <w:rsid w:val="008B0674"/>
    <w:rPr>
      <w:rFonts w:eastAsia="Times New Roman" w:cs="Times New Roman"/>
      <w:sz w:val="20"/>
      <w:szCs w:val="20"/>
    </w:rPr>
  </w:style>
  <w:style w:type="character" w:customStyle="1" w:styleId="projpubsitems">
    <w:name w:val="projpubsitems"/>
    <w:basedOn w:val="DefaultParagraphFont"/>
    <w:rsid w:val="008B0674"/>
  </w:style>
  <w:style w:type="character" w:styleId="PageNumber">
    <w:name w:val="page number"/>
    <w:basedOn w:val="DefaultParagraphFont"/>
    <w:rsid w:val="00221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7.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5.xm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image" Target="media/image1.emf"/><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www.deeresources.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3A619-30F9-42E4-8D4F-241470922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5095</Words>
  <Characters>29043</Characters>
  <Application>Microsoft Office Word</Application>
  <DocSecurity>4</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34070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dcterms:created xsi:type="dcterms:W3CDTF">2014-06-24T20:16:00Z</dcterms:created>
  <dcterms:modified xsi:type="dcterms:W3CDTF">2014-06-24T20:16:00Z</dcterms:modified>
</cp:coreProperties>
</file>